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D55B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Fonts w:hint="eastAsia" w:ascii="仿宋" w:hAnsi="仿宋" w:eastAsia="仿宋" w:cs="仿宋"/>
          <w:b/>
          <w:bCs/>
          <w:i w:val="0"/>
          <w:iCs w:val="0"/>
          <w:caps w:val="0"/>
          <w:spacing w:val="8"/>
          <w:sz w:val="32"/>
          <w:szCs w:val="32"/>
          <w:bdr w:val="none" w:color="auto" w:sz="0" w:space="0"/>
          <w:shd w:val="clear" w:fill="FFFFFF"/>
          <w:lang w:val="en-US" w:eastAsia="zh-CN"/>
        </w:rPr>
      </w:pPr>
      <w:r>
        <w:rPr>
          <w:rFonts w:hint="eastAsia" w:ascii="仿宋" w:hAnsi="仿宋" w:eastAsia="仿宋" w:cs="仿宋"/>
          <w:b w:val="0"/>
          <w:bCs w:val="0"/>
          <w:i w:val="0"/>
          <w:iCs w:val="0"/>
          <w:caps w:val="0"/>
          <w:spacing w:val="8"/>
          <w:sz w:val="32"/>
          <w:szCs w:val="32"/>
          <w:bdr w:val="none" w:color="auto" w:sz="0" w:space="0"/>
          <w:shd w:val="clear" w:fill="FFFFFF"/>
          <w:lang w:val="en-US" w:eastAsia="zh-CN"/>
        </w:rPr>
        <w:t>校属各单位</w:t>
      </w:r>
      <w:r>
        <w:rPr>
          <w:rFonts w:hint="eastAsia" w:ascii="仿宋" w:hAnsi="仿宋" w:eastAsia="仿宋" w:cs="仿宋"/>
          <w:b/>
          <w:bCs/>
          <w:i w:val="0"/>
          <w:iCs w:val="0"/>
          <w:caps w:val="0"/>
          <w:spacing w:val="8"/>
          <w:sz w:val="32"/>
          <w:szCs w:val="32"/>
          <w:bdr w:val="none" w:color="auto" w:sz="0" w:space="0"/>
          <w:shd w:val="clear" w:fill="FFFFFF"/>
          <w:lang w:val="en-US" w:eastAsia="zh-CN"/>
        </w:rPr>
        <w:t>：</w:t>
      </w:r>
    </w:p>
    <w:p w14:paraId="330B41C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default" w:ascii="仿宋" w:hAnsi="仿宋" w:eastAsia="仿宋" w:cs="仿宋"/>
          <w:b w:val="0"/>
          <w:bCs w:val="0"/>
          <w:i w:val="0"/>
          <w:iCs w:val="0"/>
          <w:caps w:val="0"/>
          <w:spacing w:val="8"/>
          <w:kern w:val="44"/>
          <w:sz w:val="32"/>
          <w:szCs w:val="32"/>
          <w:shd w:val="clear" w:fill="FFFFFF"/>
          <w:lang w:val="en-US" w:eastAsia="zh-CN" w:bidi="ar"/>
        </w:rPr>
      </w:pPr>
      <w:r>
        <w:rPr>
          <w:rFonts w:hint="eastAsia" w:ascii="仿宋" w:hAnsi="仿宋" w:eastAsia="仿宋" w:cs="仿宋"/>
          <w:b/>
          <w:bCs/>
          <w:i w:val="0"/>
          <w:iCs w:val="0"/>
          <w:caps w:val="0"/>
          <w:spacing w:val="8"/>
          <w:sz w:val="32"/>
          <w:szCs w:val="32"/>
          <w:bdr w:val="none" w:color="auto" w:sz="0" w:space="0"/>
          <w:shd w:val="clear" w:fill="FFFFFF"/>
          <w:lang w:val="en-US" w:eastAsia="zh-CN"/>
        </w:rPr>
        <w:t xml:space="preserve"> </w:t>
      </w:r>
      <w:r>
        <w:rPr>
          <w:rFonts w:hint="eastAsia" w:ascii="仿宋" w:hAnsi="仿宋" w:eastAsia="仿宋" w:cs="仿宋"/>
          <w:b w:val="0"/>
          <w:bCs w:val="0"/>
          <w:i w:val="0"/>
          <w:iCs w:val="0"/>
          <w:caps w:val="0"/>
          <w:spacing w:val="8"/>
          <w:kern w:val="44"/>
          <w:sz w:val="32"/>
          <w:szCs w:val="32"/>
          <w:shd w:val="clear" w:fill="FFFFFF"/>
          <w:lang w:val="en-US" w:eastAsia="zh-CN" w:bidi="ar"/>
        </w:rPr>
        <w:t>近日，长沙市社会科学界联合会和长沙中华职业教育社联合组织申报长沙中华职业教育社专项课题，请大家仔细阅读通知。请在2026年5月20日前提交申报材料，电子稿（文件名以“长沙中华职教+部门+姓名+课题名称”命名）发指定邮箱：346566724@qq.com,纸质稿1份（A3打印），已申报已项的课题不可重复申报，联系人：刘老师，联系电话：13874813494（短号：6495）通知详情如下：</w:t>
      </w:r>
    </w:p>
    <w:p w14:paraId="4B48C00C">
      <w:pPr>
        <w:ind w:firstLine="420" w:firstLineChars="0"/>
        <w:rPr>
          <w:rFonts w:hint="default"/>
          <w:lang w:val="en-US" w:eastAsia="zh-CN"/>
        </w:rPr>
      </w:pPr>
    </w:p>
    <w:p w14:paraId="38D8D6E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40" w:lineRule="exact"/>
        <w:ind w:left="0" w:right="0" w:firstLine="0"/>
        <w:jc w:val="center"/>
        <w:textAlignment w:val="auto"/>
        <w:rPr>
          <w:rFonts w:ascii="Microsoft YaHei UI" w:hAnsi="Microsoft YaHei UI" w:eastAsia="Microsoft YaHei UI" w:cs="Microsoft YaHei UI"/>
          <w:b/>
          <w:bCs/>
          <w:i w:val="0"/>
          <w:iCs w:val="0"/>
          <w:caps w:val="0"/>
          <w:spacing w:val="8"/>
          <w:sz w:val="33"/>
          <w:szCs w:val="33"/>
        </w:rPr>
      </w:pPr>
      <w:r>
        <w:rPr>
          <w:rFonts w:hint="eastAsia" w:ascii="Microsoft YaHei UI" w:hAnsi="Microsoft YaHei UI" w:eastAsia="Microsoft YaHei UI" w:cs="Microsoft YaHei UI"/>
          <w:b/>
          <w:bCs/>
          <w:i w:val="0"/>
          <w:iCs w:val="0"/>
          <w:caps w:val="0"/>
          <w:spacing w:val="8"/>
          <w:sz w:val="33"/>
          <w:szCs w:val="33"/>
          <w:bdr w:val="none" w:color="auto" w:sz="0" w:space="0"/>
          <w:shd w:val="clear" w:fill="FFFFFF"/>
        </w:rPr>
        <w:t>关于发布长沙中华职业教育社专项课题的通知</w:t>
      </w:r>
    </w:p>
    <w:p w14:paraId="654CE95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Microsoft YaHei UI" w:hAnsi="Microsoft YaHei UI" w:eastAsia="Microsoft YaHei UI" w:cs="Microsoft YaHei UI"/>
          <w:i w:val="0"/>
          <w:iCs w:val="0"/>
          <w:caps w:val="0"/>
          <w:color w:val="000000"/>
          <w:spacing w:val="30"/>
          <w:sz w:val="24"/>
          <w:szCs w:val="24"/>
          <w:bdr w:val="none" w:color="auto" w:sz="0" w:space="0"/>
          <w:shd w:val="clear" w:fill="FFFFFF"/>
        </w:rPr>
      </w:pPr>
    </w:p>
    <w:p w14:paraId="54FAAB9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为深入贯彻落实党的二十届四中全会关于“一体推进教育科技人才发展”的战略部署，紧密对接湖南省“十五五”时期建设教育强省、服务“三高四新”美好蓝图，助力长沙将职教大市的规模优势转化为服务高质量发展的支撑优势，市社科联、市中华职教社决定联合发布一批专项课题。该课题旨在聚焦我市现代职业教育体系建设中的重大理论、现实问题与实践经验，组织并支持相关领域工作者开展前瞻性、创新性、对策性研究，为市委、市政府提供决策咨询与智力支持，助力长沙高质量发展。现将《2026年度长沙中华职业教育社专项课题指南》（详见附件）印发给你们，并就申报事项通知如下：</w:t>
      </w:r>
    </w:p>
    <w:p w14:paraId="09C3D69D">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420" w:lineRule="exact"/>
        <w:ind w:left="0" w:right="0"/>
        <w:jc w:val="both"/>
        <w:textAlignment w:val="auto"/>
        <w:rPr>
          <w:rFonts w:hint="eastAsia" w:ascii="仿宋" w:hAnsi="仿宋" w:eastAsia="仿宋" w:cs="仿宋"/>
          <w:sz w:val="32"/>
          <w:szCs w:val="32"/>
        </w:rPr>
      </w:pPr>
      <w:r>
        <w:rPr>
          <w:rStyle w:val="6"/>
          <w:rFonts w:hint="eastAsia" w:ascii="仿宋" w:hAnsi="仿宋" w:eastAsia="仿宋" w:cs="仿宋"/>
          <w:i w:val="0"/>
          <w:iCs w:val="0"/>
          <w:caps w:val="0"/>
          <w:spacing w:val="8"/>
          <w:kern w:val="0"/>
          <w:sz w:val="32"/>
          <w:szCs w:val="32"/>
          <w:bdr w:val="none" w:color="auto" w:sz="0" w:space="0"/>
          <w:shd w:val="clear" w:fill="FFFFFF"/>
          <w:lang w:val="en-US" w:eastAsia="zh-CN" w:bidi="ar"/>
        </w:rPr>
        <w:t>一课题设置</w:t>
      </w:r>
    </w:p>
    <w:p w14:paraId="0FBC087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课题釆用公开申报、定向委托、讲求时效、注重实用、统一结项的方式进行，本次研究的委托课题为长沙市哲学社会科学规划课题一般课题。</w:t>
      </w:r>
    </w:p>
    <w:p w14:paraId="6C839A92">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420" w:lineRule="exact"/>
        <w:ind w:left="0" w:right="0"/>
        <w:jc w:val="both"/>
        <w:textAlignment w:val="auto"/>
        <w:rPr>
          <w:rFonts w:hint="eastAsia" w:ascii="仿宋" w:hAnsi="仿宋" w:eastAsia="仿宋" w:cs="仿宋"/>
          <w:b/>
          <w:bCs w:val="0"/>
          <w:sz w:val="32"/>
          <w:szCs w:val="32"/>
        </w:rPr>
      </w:pPr>
      <w:r>
        <w:rPr>
          <w:rStyle w:val="6"/>
          <w:rFonts w:hint="eastAsia" w:ascii="仿宋" w:hAnsi="仿宋" w:eastAsia="仿宋" w:cs="仿宋"/>
          <w:b/>
          <w:bCs w:val="0"/>
          <w:i w:val="0"/>
          <w:iCs w:val="0"/>
          <w:caps w:val="0"/>
          <w:spacing w:val="8"/>
          <w:kern w:val="0"/>
          <w:sz w:val="32"/>
          <w:szCs w:val="32"/>
          <w:bdr w:val="none" w:color="auto" w:sz="0" w:space="0"/>
          <w:shd w:val="clear" w:fill="FFFFFF"/>
          <w:lang w:val="en-US" w:eastAsia="zh-CN" w:bidi="ar"/>
        </w:rPr>
        <w:t>二申报方式</w:t>
      </w:r>
    </w:p>
    <w:p w14:paraId="326311E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（一）本次申报只能选择课题指南中的一个方向进行申报研究。</w:t>
      </w:r>
    </w:p>
    <w:p w14:paraId="74C47F6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（二）课题申报资料（课题申报表的Word版及盖章扫描件），通过电子邮件报送至长沙中华职教社办公室，联系人：黄婷，联系电话：15073139849，邮箱：cszhzjs@163.com</w:t>
      </w:r>
    </w:p>
    <w:p w14:paraId="13CD2C0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（三）本次课题申报截止时间为2026年5月29日，逾期不予受理。</w:t>
      </w:r>
    </w:p>
    <w:p w14:paraId="59A63B2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（四）研究课题成果需于2026年12月1日前完成。</w:t>
      </w:r>
    </w:p>
    <w:p w14:paraId="7342571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五）课题申报的各种材料（包括《2026年度长沙中华职业教育社专项课题指南》《长沙中华职业教育社专项课题申报表》）均可从“长沙市社会科学界联合会”（网址：http://skl.changsha.gov.cn/）或“长沙技能人才网”（网址：http://cszhzjs.cn/）下载，申报者须按课题申报要求填写。</w:t>
      </w:r>
    </w:p>
    <w:p w14:paraId="58E53C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（六）已立项2026年市社科规划课题的不能重复申报。</w:t>
      </w:r>
    </w:p>
    <w:p w14:paraId="1409F26D">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420" w:lineRule="exact"/>
        <w:ind w:left="0" w:right="0"/>
        <w:jc w:val="both"/>
        <w:textAlignment w:val="auto"/>
        <w:rPr>
          <w:rFonts w:hint="eastAsia" w:ascii="仿宋" w:hAnsi="仿宋" w:eastAsia="仿宋" w:cs="仿宋"/>
          <w:b/>
          <w:bCs w:val="0"/>
          <w:sz w:val="32"/>
          <w:szCs w:val="32"/>
        </w:rPr>
      </w:pPr>
      <w:r>
        <w:rPr>
          <w:rStyle w:val="6"/>
          <w:rFonts w:hint="eastAsia" w:ascii="仿宋" w:hAnsi="仿宋" w:eastAsia="仿宋" w:cs="仿宋"/>
          <w:b/>
          <w:bCs w:val="0"/>
          <w:i w:val="0"/>
          <w:iCs w:val="0"/>
          <w:caps w:val="0"/>
          <w:spacing w:val="8"/>
          <w:kern w:val="0"/>
          <w:sz w:val="32"/>
          <w:szCs w:val="32"/>
          <w:bdr w:val="none" w:color="auto" w:sz="0" w:space="0"/>
          <w:shd w:val="clear" w:fill="FFFFFF"/>
          <w:lang w:val="en-US" w:eastAsia="zh-CN" w:bidi="ar"/>
        </w:rPr>
        <w:t>三评审与结项</w:t>
      </w:r>
    </w:p>
    <w:p w14:paraId="4C3922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Style w:val="6"/>
          <w:rFonts w:hint="eastAsia" w:ascii="仿宋" w:hAnsi="仿宋" w:eastAsia="仿宋" w:cs="仿宋"/>
          <w:i w:val="0"/>
          <w:iCs w:val="0"/>
          <w:caps w:val="0"/>
          <w:color w:val="000000"/>
          <w:spacing w:val="30"/>
          <w:sz w:val="32"/>
          <w:szCs w:val="32"/>
          <w:bdr w:val="none" w:color="auto" w:sz="0" w:space="0"/>
          <w:shd w:val="clear" w:fill="FFFFFF"/>
        </w:rPr>
        <w:t>（一）评审立项</w:t>
      </w:r>
    </w:p>
    <w:p w14:paraId="1C20218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FF0000"/>
          <w:spacing w:val="30"/>
          <w:sz w:val="32"/>
          <w:szCs w:val="32"/>
          <w:bdr w:val="none" w:color="auto" w:sz="0" w:space="0"/>
          <w:shd w:val="clear" w:fill="FFFFFF"/>
        </w:rPr>
        <w:t>查重报告中使用生成式人工智能（AIGC）工具辅助研究或写作比例不超过15%。</w:t>
      </w:r>
      <w:r>
        <w:rPr>
          <w:rFonts w:hint="eastAsia" w:ascii="仿宋" w:hAnsi="仿宋" w:eastAsia="仿宋" w:cs="仿宋"/>
          <w:i w:val="0"/>
          <w:iCs w:val="0"/>
          <w:caps w:val="0"/>
          <w:color w:val="000000"/>
          <w:spacing w:val="30"/>
          <w:sz w:val="32"/>
          <w:szCs w:val="32"/>
          <w:bdr w:val="none" w:color="auto" w:sz="0" w:space="0"/>
          <w:shd w:val="clear" w:fill="FFFFFF"/>
        </w:rPr>
        <w:t>本次课题根据专家评审意见确定委托单位，委托立项时不区分资助课题和自筹课题。</w:t>
      </w:r>
      <w:bookmarkStart w:id="0" w:name="_GoBack"/>
      <w:bookmarkEnd w:id="0"/>
    </w:p>
    <w:p w14:paraId="64A0C2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Style w:val="6"/>
          <w:rFonts w:hint="eastAsia" w:ascii="仿宋" w:hAnsi="仿宋" w:eastAsia="仿宋" w:cs="仿宋"/>
          <w:i w:val="0"/>
          <w:iCs w:val="0"/>
          <w:caps w:val="0"/>
          <w:color w:val="000000"/>
          <w:spacing w:val="30"/>
          <w:sz w:val="32"/>
          <w:szCs w:val="32"/>
          <w:bdr w:val="none" w:color="auto" w:sz="0" w:space="0"/>
          <w:shd w:val="clear" w:fill="FFFFFF"/>
        </w:rPr>
        <w:t>（二）结题要求</w:t>
      </w:r>
    </w:p>
    <w:p w14:paraId="5BBF919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课题研究报告一般在5000字左右，课题结项须满足以下条件之一：</w:t>
      </w:r>
    </w:p>
    <w:p w14:paraId="649F5CE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1.研究成果具有咨政参考价值，能发挥参谋咨询作用。成果须数据详实、论证充分、建议具体、操作性强。  </w:t>
      </w:r>
    </w:p>
    <w:p w14:paraId="3D73A41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2.研究成果获得市级以上主要领导批示；或在省级及以上期刊公开发表课题研究相关学术论文1篇；或在市厅级及以上报刊发表学术性文章1篇；或获得市厅级及以上教学成果奖1项；或获得市厅级及以上教研成果奖1项。</w:t>
      </w:r>
    </w:p>
    <w:p w14:paraId="3410AF0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Style w:val="6"/>
          <w:rFonts w:hint="eastAsia" w:ascii="仿宋" w:hAnsi="仿宋" w:eastAsia="仿宋" w:cs="仿宋"/>
          <w:i w:val="0"/>
          <w:iCs w:val="0"/>
          <w:caps w:val="0"/>
          <w:color w:val="000000"/>
          <w:spacing w:val="30"/>
          <w:sz w:val="32"/>
          <w:szCs w:val="32"/>
          <w:bdr w:val="none" w:color="auto" w:sz="0" w:space="0"/>
          <w:shd w:val="clear" w:fill="FFFFFF"/>
        </w:rPr>
        <w:t>（三）课题鉴定</w:t>
      </w:r>
    </w:p>
    <w:p w14:paraId="00B6AD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课题研究成果等次分为“优秀”“良好”“合格”“不合格”四类。鉴定为“优秀”的课题列为一般资助课题，拨付经费2万元；鉴定为“良好”的课题列为一般资助课题，拨付经费1万元；鉴定为“合格”的课题列为一般自筹课题；鉴定为“不合格”的课题，将视情况予以撤销或准予延期结项。</w:t>
      </w:r>
    </w:p>
    <w:p w14:paraId="754FF68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Style w:val="6"/>
          <w:rFonts w:hint="eastAsia" w:ascii="仿宋" w:hAnsi="仿宋" w:eastAsia="仿宋" w:cs="仿宋"/>
          <w:i w:val="0"/>
          <w:iCs w:val="0"/>
          <w:caps w:val="0"/>
          <w:color w:val="000000"/>
          <w:spacing w:val="30"/>
          <w:sz w:val="32"/>
          <w:szCs w:val="32"/>
          <w:bdr w:val="none" w:color="auto" w:sz="0" w:space="0"/>
          <w:shd w:val="clear" w:fill="FFFFFF"/>
        </w:rPr>
        <w:t>（四）成果转化</w:t>
      </w:r>
    </w:p>
    <w:p w14:paraId="4228C84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为促进研究成果转化与交流，长沙市社会科学界联合会、长沙中华职业教育社将联合建立成果专报与宣传机制。对研究中形成的高质量成果，以专题报告、决策参阅等形式报送市委、市政府及有关部门；对于课题研究成果（含阶段性成果），将适时通过《长沙智库》、“长沙技能人才网”平台等进行宣传推介。特别优秀的研究成果，将积极向省社科联、省中华职教社进行推荐，并向更高层级的刊物推荐报送。</w:t>
      </w:r>
    </w:p>
    <w:p w14:paraId="0477505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Style w:val="6"/>
          <w:rFonts w:hint="eastAsia" w:ascii="仿宋" w:hAnsi="仿宋" w:eastAsia="仿宋" w:cs="仿宋"/>
          <w:i w:val="0"/>
          <w:iCs w:val="0"/>
          <w:caps w:val="0"/>
          <w:color w:val="000000"/>
          <w:spacing w:val="30"/>
          <w:sz w:val="32"/>
          <w:szCs w:val="32"/>
          <w:bdr w:val="none" w:color="auto" w:sz="0" w:space="0"/>
          <w:shd w:val="clear" w:fill="FFFFFF"/>
        </w:rPr>
        <w:t>附件：</w:t>
      </w:r>
    </w:p>
    <w:p w14:paraId="1FC9C8B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1. </w:t>
      </w:r>
      <w:r>
        <w:rPr>
          <w:rFonts w:hint="eastAsia" w:ascii="仿宋" w:hAnsi="仿宋" w:eastAsia="仿宋" w:cs="仿宋"/>
          <w:i w:val="0"/>
          <w:iCs w:val="0"/>
          <w:caps w:val="0"/>
          <w:spacing w:val="30"/>
          <w:sz w:val="32"/>
          <w:szCs w:val="32"/>
          <w:u w:val="none"/>
          <w:bdr w:val="none" w:color="auto" w:sz="0" w:space="0"/>
          <w:shd w:val="clear" w:fill="FFFFFF"/>
        </w:rPr>
        <w:fldChar w:fldCharType="begin"/>
      </w:r>
      <w:r>
        <w:rPr>
          <w:rFonts w:hint="eastAsia" w:ascii="仿宋" w:hAnsi="仿宋" w:eastAsia="仿宋" w:cs="仿宋"/>
          <w:i w:val="0"/>
          <w:iCs w:val="0"/>
          <w:caps w:val="0"/>
          <w:spacing w:val="30"/>
          <w:sz w:val="32"/>
          <w:szCs w:val="32"/>
          <w:u w:val="none"/>
          <w:bdr w:val="none" w:color="auto" w:sz="0" w:space="0"/>
          <w:shd w:val="clear" w:fill="FFFFFF"/>
        </w:rPr>
        <w:instrText xml:space="preserve"> HYPERLINK "https://mp.weixin.qq.com/s?__biz=MzkzMTIyNTI1OQ==&amp;mid=2247532237&amp;idx=1&amp;sn=916d647c2fb2b27f5b6b2052c9ec4559&amp;chksm=c35cd690792c71a103c14193706528323a2a514008376f7a834457899f029fe17ab98c45eba5&amp;mpshare=1&amp;scene=23&amp;srcid=0421aR9sjC9Gjv4CHJnfI3TD&amp;sharer_shareinfo=74dbeb992bc9f31039df3ef287cca1cf&amp;sharer_shareinfo_first=d536645f24b0c0c442eec0387adc9377" </w:instrText>
      </w:r>
      <w:r>
        <w:rPr>
          <w:rFonts w:hint="eastAsia" w:ascii="仿宋" w:hAnsi="仿宋" w:eastAsia="仿宋" w:cs="仿宋"/>
          <w:i w:val="0"/>
          <w:iCs w:val="0"/>
          <w:caps w:val="0"/>
          <w:spacing w:val="30"/>
          <w:sz w:val="32"/>
          <w:szCs w:val="32"/>
          <w:u w:val="none"/>
          <w:bdr w:val="none" w:color="auto" w:sz="0" w:space="0"/>
          <w:shd w:val="clear" w:fill="FFFFFF"/>
        </w:rPr>
        <w:fldChar w:fldCharType="separate"/>
      </w:r>
      <w:r>
        <w:rPr>
          <w:rStyle w:val="7"/>
          <w:rFonts w:hint="eastAsia" w:ascii="仿宋" w:hAnsi="仿宋" w:eastAsia="仿宋" w:cs="仿宋"/>
          <w:i w:val="0"/>
          <w:iCs w:val="0"/>
          <w:caps w:val="0"/>
          <w:spacing w:val="30"/>
          <w:sz w:val="32"/>
          <w:szCs w:val="32"/>
          <w:u w:val="none"/>
          <w:bdr w:val="none" w:color="auto" w:sz="0" w:space="0"/>
          <w:shd w:val="clear" w:fill="FFFFFF"/>
        </w:rPr>
        <w:t>2026年度长沙中华职业教育社专项课题指南.docx</w:t>
      </w:r>
      <w:r>
        <w:rPr>
          <w:rFonts w:hint="eastAsia" w:ascii="仿宋" w:hAnsi="仿宋" w:eastAsia="仿宋" w:cs="仿宋"/>
          <w:i w:val="0"/>
          <w:iCs w:val="0"/>
          <w:caps w:val="0"/>
          <w:spacing w:val="30"/>
          <w:sz w:val="32"/>
          <w:szCs w:val="32"/>
          <w:u w:val="none"/>
          <w:bdr w:val="none" w:color="auto" w:sz="0" w:space="0"/>
          <w:shd w:val="clear" w:fill="FFFFFF"/>
        </w:rPr>
        <w:fldChar w:fldCharType="end"/>
      </w:r>
    </w:p>
    <w:p w14:paraId="26C7DD9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firstLine="473"/>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2. </w:t>
      </w:r>
      <w:r>
        <w:rPr>
          <w:rFonts w:hint="eastAsia" w:ascii="仿宋" w:hAnsi="仿宋" w:eastAsia="仿宋" w:cs="仿宋"/>
          <w:i w:val="0"/>
          <w:iCs w:val="0"/>
          <w:caps w:val="0"/>
          <w:spacing w:val="30"/>
          <w:sz w:val="32"/>
          <w:szCs w:val="32"/>
          <w:u w:val="none"/>
          <w:bdr w:val="none" w:color="auto" w:sz="0" w:space="0"/>
          <w:shd w:val="clear" w:fill="FFFFFF"/>
        </w:rPr>
        <w:fldChar w:fldCharType="begin"/>
      </w:r>
      <w:r>
        <w:rPr>
          <w:rFonts w:hint="eastAsia" w:ascii="仿宋" w:hAnsi="仿宋" w:eastAsia="仿宋" w:cs="仿宋"/>
          <w:i w:val="0"/>
          <w:iCs w:val="0"/>
          <w:caps w:val="0"/>
          <w:spacing w:val="30"/>
          <w:sz w:val="32"/>
          <w:szCs w:val="32"/>
          <w:u w:val="none"/>
          <w:bdr w:val="none" w:color="auto" w:sz="0" w:space="0"/>
          <w:shd w:val="clear" w:fill="FFFFFF"/>
        </w:rPr>
        <w:instrText xml:space="preserve"> HYPERLINK "https://mp.weixin.qq.com/s?__biz=MzkzMTIyNTI1OQ==&amp;mid=2247532237&amp;idx=1&amp;sn=916d647c2fb2b27f5b6b2052c9ec4559&amp;chksm=c35cd690792c71a103c14193706528323a2a514008376f7a834457899f029fe17ab98c45eba5&amp;mpshare=1&amp;scene=23&amp;srcid=0421aR9sjC9Gjv4CHJnfI3TD&amp;sharer_shareinfo=74dbeb992bc9f31039df3ef287cca1cf&amp;sharer_shareinfo_first=d536645f24b0c0c442eec0387adc9377" </w:instrText>
      </w:r>
      <w:r>
        <w:rPr>
          <w:rFonts w:hint="eastAsia" w:ascii="仿宋" w:hAnsi="仿宋" w:eastAsia="仿宋" w:cs="仿宋"/>
          <w:i w:val="0"/>
          <w:iCs w:val="0"/>
          <w:caps w:val="0"/>
          <w:spacing w:val="30"/>
          <w:sz w:val="32"/>
          <w:szCs w:val="32"/>
          <w:u w:val="none"/>
          <w:bdr w:val="none" w:color="auto" w:sz="0" w:space="0"/>
          <w:shd w:val="clear" w:fill="FFFFFF"/>
        </w:rPr>
        <w:fldChar w:fldCharType="separate"/>
      </w:r>
      <w:r>
        <w:rPr>
          <w:rStyle w:val="7"/>
          <w:rFonts w:hint="eastAsia" w:ascii="仿宋" w:hAnsi="仿宋" w:eastAsia="仿宋" w:cs="仿宋"/>
          <w:i w:val="0"/>
          <w:iCs w:val="0"/>
          <w:caps w:val="0"/>
          <w:spacing w:val="30"/>
          <w:sz w:val="32"/>
          <w:szCs w:val="32"/>
          <w:u w:val="none"/>
          <w:bdr w:val="none" w:color="auto" w:sz="0" w:space="0"/>
          <w:shd w:val="clear" w:fill="FFFFFF"/>
        </w:rPr>
        <w:t>长沙中华职业教育社专项课题申报表.docx</w:t>
      </w:r>
      <w:r>
        <w:rPr>
          <w:rFonts w:hint="eastAsia" w:ascii="仿宋" w:hAnsi="仿宋" w:eastAsia="仿宋" w:cs="仿宋"/>
          <w:i w:val="0"/>
          <w:iCs w:val="0"/>
          <w:caps w:val="0"/>
          <w:spacing w:val="30"/>
          <w:sz w:val="32"/>
          <w:szCs w:val="32"/>
          <w:u w:val="none"/>
          <w:bdr w:val="none" w:color="auto" w:sz="0" w:space="0"/>
          <w:shd w:val="clear" w:fill="FFFFFF"/>
        </w:rPr>
        <w:fldChar w:fldCharType="end"/>
      </w:r>
    </w:p>
    <w:p w14:paraId="27BAC79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jc w:val="both"/>
        <w:textAlignment w:val="auto"/>
        <w:rPr>
          <w:rFonts w:hint="eastAsia" w:ascii="仿宋" w:hAnsi="仿宋" w:eastAsia="仿宋" w:cs="仿宋"/>
          <w:sz w:val="32"/>
          <w:szCs w:val="32"/>
        </w:rPr>
      </w:pPr>
    </w:p>
    <w:p w14:paraId="0A551EB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right="0"/>
        <w:jc w:val="both"/>
        <w:textAlignment w:val="auto"/>
        <w:rPr>
          <w:rFonts w:hint="eastAsia" w:ascii="仿宋" w:hAnsi="仿宋" w:eastAsia="仿宋" w:cs="仿宋"/>
          <w:sz w:val="32"/>
          <w:szCs w:val="32"/>
        </w:rPr>
      </w:pPr>
    </w:p>
    <w:p w14:paraId="1DEC187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leftChars="0" w:right="0" w:firstLine="3780" w:firstLineChars="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长沙市社会科学界联合会</w:t>
      </w:r>
    </w:p>
    <w:p w14:paraId="5EC31CC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leftChars="0" w:right="0" w:firstLine="3780" w:firstLineChars="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长沙中华职业教育社</w:t>
      </w:r>
    </w:p>
    <w:p w14:paraId="05CDDFA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left="0" w:leftChars="0" w:right="0" w:firstLine="3780" w:firstLineChars="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30"/>
          <w:sz w:val="32"/>
          <w:szCs w:val="32"/>
          <w:bdr w:val="none" w:color="auto" w:sz="0" w:space="0"/>
          <w:shd w:val="clear" w:fill="FFFFFF"/>
        </w:rPr>
        <w:t> 2026年4月20日</w:t>
      </w:r>
    </w:p>
    <w:p w14:paraId="6C2454D9">
      <w:pPr>
        <w:keepNext w:val="0"/>
        <w:keepLines w:val="0"/>
        <w:pageBreakBefore w:val="0"/>
        <w:kinsoku/>
        <w:wordWrap/>
        <w:overflowPunct/>
        <w:topLinePunct w:val="0"/>
        <w:autoSpaceDE/>
        <w:autoSpaceDN/>
        <w:bidi w:val="0"/>
        <w:adjustRightInd/>
        <w:snapToGrid/>
        <w:spacing w:line="340" w:lineRule="exact"/>
        <w:jc w:val="both"/>
        <w:textAlignment w:val="auto"/>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B0389B"/>
    <w:rsid w:val="05A36520"/>
    <w:rsid w:val="1B216501"/>
    <w:rsid w:val="1E1F2930"/>
    <w:rsid w:val="61421AD8"/>
    <w:rsid w:val="6AE63B09"/>
    <w:rsid w:val="76DD10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uiPriority w:val="0"/>
    <w:rPr>
      <w:color w:val="800080"/>
      <w:u w:val="single"/>
    </w:rPr>
  </w:style>
  <w:style w:type="character" w:styleId="8">
    <w:name w:val="Emphasis"/>
    <w:basedOn w:val="5"/>
    <w:qFormat/>
    <w:uiPriority w:val="0"/>
    <w:rPr>
      <w:i/>
    </w:rPr>
  </w:style>
  <w:style w:type="character" w:styleId="9">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18</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2026-04-23T06:30:56Z</dcterms:created>
  <dc:creator>lsh</dc:creator>
  <cp:lastModifiedBy>LL6</cp:lastModifiedBy>
  <dcterms:modified xsi:type="dcterms:W3CDTF">2026-04-23T06:55:06Z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eyJoZGlkIjoiNGUxYzcxNTk1YjI0ZTFiODFkNDVjYzk4YWExZjY0NGIiLCJ1c2VySWQiOiI2NDU5ODY1MDgifQ==</vt:lpwstr>
  </property>
  <property fmtid="{D5CDD505-2E9C-101B-9397-08002B2CF9AE}" pid="4" name="ICV">
    <vt:lpwstr>A0C5856C33444B479CD9DED5076EB9C2_12</vt:lpwstr>
  </property>
</Properties>
</file>