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2A3712">
      <w:pPr>
        <w:keepNext w:val="0"/>
        <w:keepLines w:val="0"/>
        <w:pageBreakBefore w:val="0"/>
        <w:widowControl w:val="0"/>
        <w:kinsoku/>
        <w:wordWrap/>
        <w:overflowPunct/>
        <w:topLinePunct w:val="0"/>
        <w:autoSpaceDE/>
        <w:autoSpaceDN/>
        <w:bidi w:val="0"/>
        <w:adjustRightInd/>
        <w:snapToGrid/>
        <w:spacing w:line="760" w:lineRule="exact"/>
        <w:jc w:val="center"/>
        <w:textAlignment w:val="auto"/>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rPr>
        <w:t>2026年</w:t>
      </w:r>
      <w:r>
        <w:rPr>
          <w:rFonts w:hint="eastAsia" w:ascii="方正小标宋简体" w:hAnsi="方正小标宋简体" w:eastAsia="方正小标宋简体" w:cs="方正小标宋简体"/>
          <w:sz w:val="44"/>
          <w:szCs w:val="44"/>
          <w:lang w:val="en-US" w:eastAsia="zh-CN"/>
        </w:rPr>
        <w:t>度</w:t>
      </w:r>
      <w:r>
        <w:rPr>
          <w:rFonts w:hint="eastAsia" w:ascii="方正小标宋简体" w:hAnsi="方正小标宋简体" w:eastAsia="方正小标宋简体" w:cs="方正小标宋简体"/>
          <w:sz w:val="44"/>
          <w:szCs w:val="44"/>
        </w:rPr>
        <w:t>湖南省社科基金教育学专项课题申报工作提示</w:t>
      </w:r>
    </w:p>
    <w:p w14:paraId="2BA1210D">
      <w:pPr>
        <w:rPr>
          <w:rFonts w:hint="eastAsia"/>
          <w:lang w:val="en-US" w:eastAsia="zh-CN"/>
        </w:rPr>
      </w:pPr>
    </w:p>
    <w:p w14:paraId="4CF1324A">
      <w:pPr>
        <w:keepNext w:val="0"/>
        <w:keepLines w:val="0"/>
        <w:pageBreakBefore w:val="0"/>
        <w:widowControl w:val="0"/>
        <w:kinsoku/>
        <w:wordWrap/>
        <w:overflowPunct/>
        <w:topLinePunct w:val="0"/>
        <w:autoSpaceDE/>
        <w:autoSpaceDN/>
        <w:bidi w:val="0"/>
        <w:adjustRightInd/>
        <w:snapToGrid/>
        <w:spacing w:line="550" w:lineRule="exac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校属各单位：</w:t>
      </w:r>
    </w:p>
    <w:p w14:paraId="3CDE9974">
      <w:pPr>
        <w:keepNext w:val="0"/>
        <w:keepLines w:val="0"/>
        <w:pageBreakBefore w:val="0"/>
        <w:widowControl w:val="0"/>
        <w:kinsoku/>
        <w:wordWrap/>
        <w:overflowPunct/>
        <w:topLinePunct w:val="0"/>
        <w:autoSpaceDE/>
        <w:autoSpaceDN/>
        <w:bidi w:val="0"/>
        <w:adjustRightInd/>
        <w:snapToGrid/>
        <w:spacing w:line="550" w:lineRule="exact"/>
        <w:ind w:left="0" w:leftChars="0" w:firstLine="640" w:firstLineChars="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根据湖南省哲学社会科学工作办、湖南省教育厅下发的《关于做好2026年度湖南省社科基金教育学专项课题申报工作的通知》精神，现将申报注意事项通知如下：</w:t>
      </w:r>
    </w:p>
    <w:p w14:paraId="788661B9">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left="0" w:leftChars="0" w:firstLine="640" w:firstLineChars="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一、申报类别：</w:t>
      </w:r>
      <w:r>
        <w:rPr>
          <w:rFonts w:hint="eastAsia" w:ascii="仿宋" w:hAnsi="仿宋" w:eastAsia="仿宋" w:cs="仿宋"/>
          <w:sz w:val="32"/>
          <w:szCs w:val="32"/>
          <w:lang w:val="en-US" w:eastAsia="zh-CN"/>
        </w:rPr>
        <w:t>重点资助课题（资助经助4万元/一般资助课题资助2万元)。</w:t>
      </w:r>
    </w:p>
    <w:p w14:paraId="4889CD8F">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left="0" w:leftChars="0" w:firstLine="640" w:firstLineChars="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二、申报指标：高职院校限</w:t>
      </w:r>
      <w:r>
        <w:rPr>
          <w:rFonts w:hint="eastAsia" w:ascii="仿宋" w:hAnsi="仿宋" w:eastAsia="仿宋" w:cs="仿宋"/>
          <w:sz w:val="32"/>
          <w:szCs w:val="32"/>
          <w:lang w:val="en-US" w:eastAsia="zh-CN"/>
        </w:rPr>
        <w:t>报2项，择优立项。</w:t>
      </w:r>
    </w:p>
    <w:p w14:paraId="6E72580B">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left="0" w:leftChars="0" w:firstLine="640" w:firstLineChars="0"/>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三、申报要求：</w:t>
      </w:r>
    </w:p>
    <w:p w14:paraId="73F46B28">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left="0" w:leftChars="0" w:firstLine="640" w:firstLineChars="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1.</w:t>
      </w:r>
      <w:r>
        <w:rPr>
          <w:rFonts w:hint="eastAsia" w:ascii="仿宋" w:hAnsi="仿宋" w:eastAsia="仿宋" w:cs="仿宋"/>
          <w:sz w:val="32"/>
          <w:szCs w:val="32"/>
          <w:lang w:val="en-US" w:eastAsia="zh-CN"/>
        </w:rPr>
        <w:t>课题申报人须具有独立开展研究和组织开展研究的能力，能够承担实质性研究工作，并具有一定学术积累。在研国家社科基金项目、全国教育科学规划课题、湖南省社科基金项目、湖南省教育科学规划课题、湖南省社科基金思想政治研究项目负责人不能申报此类课题，省社科基金项目或省教育科学规划课题被撤项或终止的主持人，三年内不得申报。根据学校规定，有教授职称的老师不得申报带指标的课题。</w:t>
      </w:r>
    </w:p>
    <w:p w14:paraId="0358D966">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left="0" w:leftChars="0" w:firstLine="640" w:firstLineChars="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2.申报人必须立足于《中共湖南省委关于制定湖南省国民经济和社会发展第十五个五年规划的建议》有关教育改革发展的重大战略问题，围绕以下研究方向选题，自主确定研究题目。</w:t>
      </w:r>
    </w:p>
    <w:p w14:paraId="49DECE86">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left="0" w:leftChars="0" w:firstLine="640" w:firstLineChars="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1.立德树人与思想政治教育创新;</w:t>
      </w:r>
    </w:p>
    <w:p w14:paraId="0F3B13D4">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left="0" w:leftChars="0" w:firstLine="640" w:firstLineChars="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2.大中小学思政课一体化建设;</w:t>
      </w:r>
    </w:p>
    <w:p w14:paraId="113338A5">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left="0" w:leftChars="0" w:firstLine="640" w:firstLineChars="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3.教育</w:t>
      </w:r>
      <w:r>
        <w:rPr>
          <w:rFonts w:hint="eastAsia" w:ascii="仿宋" w:hAnsi="仿宋" w:eastAsia="仿宋" w:cs="仿宋"/>
          <w:sz w:val="32"/>
          <w:szCs w:val="32"/>
          <w:lang w:val="en-US" w:eastAsia="zh-CN"/>
        </w:rPr>
        <w:t>、</w:t>
      </w:r>
      <w:r>
        <w:rPr>
          <w:rFonts w:hint="default" w:ascii="仿宋" w:hAnsi="仿宋" w:eastAsia="仿宋" w:cs="仿宋"/>
          <w:sz w:val="32"/>
          <w:szCs w:val="32"/>
          <w:lang w:val="en-US" w:eastAsia="zh-CN"/>
        </w:rPr>
        <w:t>科技、人才一体化协同发展;</w:t>
      </w:r>
    </w:p>
    <w:p w14:paraId="41B62774">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left="0" w:leftChars="0" w:firstLine="640" w:firstLineChars="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4.高质量教育体系构建与资源优化配置;</w:t>
      </w:r>
    </w:p>
    <w:p w14:paraId="1073A168">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left="0" w:leftChars="0" w:firstLine="640" w:firstLineChars="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5.教育数字化赋能与智能教育治理;</w:t>
      </w:r>
    </w:p>
    <w:p w14:paraId="6A32DAEB">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left="0" w:leftChars="0" w:firstLine="640" w:firstLineChars="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6.教育评价改革与治理现代化;</w:t>
      </w:r>
    </w:p>
    <w:p w14:paraId="73FF1BDB">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left="0" w:leftChars="0" w:firstLine="640" w:firstLineChars="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7.教育支撑新质生产力与区域发展战略;</w:t>
      </w:r>
    </w:p>
    <w:p w14:paraId="0A6FAF1E">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left="0" w:leftChars="0" w:firstLine="640" w:firstLineChars="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8.招生考试改革与创新实践。</w:t>
      </w:r>
    </w:p>
    <w:p w14:paraId="4E8EB211">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left="0" w:leftChars="0" w:firstLine="640" w:firstLineChars="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四、课题研究要体现鲜明的问题导向和创新意识，着力推出体现省级水准的研究成果。基础研究要立足学术和学科发展前沿力求具有原创性</w:t>
      </w:r>
      <w:r>
        <w:rPr>
          <w:rFonts w:hint="eastAsia" w:ascii="仿宋" w:hAnsi="仿宋" w:eastAsia="仿宋" w:cs="仿宋"/>
          <w:sz w:val="32"/>
          <w:szCs w:val="32"/>
          <w:lang w:val="en-US" w:eastAsia="zh-CN"/>
        </w:rPr>
        <w:t>、</w:t>
      </w:r>
      <w:r>
        <w:rPr>
          <w:rFonts w:hint="default" w:ascii="仿宋" w:hAnsi="仿宋" w:eastAsia="仿宋" w:cs="仿宋"/>
          <w:sz w:val="32"/>
          <w:szCs w:val="32"/>
          <w:lang w:val="en-US" w:eastAsia="zh-CN"/>
        </w:rPr>
        <w:t>开拓性和较高的学术思想价值;应用研究要着眼教育发展中的重大实际问题，力求具有现实性、针对性和较强的决策参考价值。</w:t>
      </w:r>
    </w:p>
    <w:p w14:paraId="4EA67235">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left="0" w:leftChars="0" w:firstLine="640" w:firstLineChars="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四、申报方式及时间</w:t>
      </w:r>
      <w:r>
        <w:rPr>
          <w:rFonts w:hint="eastAsia" w:ascii="仿宋" w:hAnsi="仿宋" w:eastAsia="仿宋" w:cs="仿宋"/>
          <w:sz w:val="32"/>
          <w:szCs w:val="32"/>
          <w:lang w:val="en-US" w:eastAsia="zh-CN"/>
        </w:rPr>
        <w:t>：因时</w:t>
      </w:r>
      <w:bookmarkStart w:id="0" w:name="_GoBack"/>
      <w:bookmarkEnd w:id="0"/>
      <w:r>
        <w:rPr>
          <w:rFonts w:hint="eastAsia" w:ascii="仿宋" w:hAnsi="仿宋" w:eastAsia="仿宋" w:cs="仿宋"/>
          <w:sz w:val="32"/>
          <w:szCs w:val="32"/>
          <w:lang w:val="en-US" w:eastAsia="zh-CN"/>
        </w:rPr>
        <w:t>间很紧，请在2026年4月20日前提交电子稿（文件名以“省规划专项+部门+姓名+课题名称”命名）到指定邮箱：</w:t>
      </w:r>
      <w:r>
        <w:rPr>
          <w:rFonts w:hint="eastAsia" w:ascii="仿宋" w:hAnsi="仿宋" w:eastAsia="仿宋" w:cs="仿宋"/>
          <w:sz w:val="32"/>
          <w:szCs w:val="32"/>
          <w:lang w:val="en-US" w:eastAsia="zh-CN"/>
        </w:rPr>
        <w:fldChar w:fldCharType="begin"/>
      </w:r>
      <w:r>
        <w:rPr>
          <w:rFonts w:hint="eastAsia" w:ascii="仿宋" w:hAnsi="仿宋" w:eastAsia="仿宋" w:cs="仿宋"/>
          <w:sz w:val="32"/>
          <w:szCs w:val="32"/>
          <w:lang w:val="en-US" w:eastAsia="zh-CN"/>
        </w:rPr>
        <w:instrText xml:space="preserve"> HYPERLINK "mailto:346566724@qq.com" </w:instrText>
      </w:r>
      <w:r>
        <w:rPr>
          <w:rFonts w:hint="eastAsia" w:ascii="仿宋" w:hAnsi="仿宋" w:eastAsia="仿宋" w:cs="仿宋"/>
          <w:sz w:val="32"/>
          <w:szCs w:val="32"/>
          <w:lang w:val="en-US" w:eastAsia="zh-CN"/>
        </w:rPr>
        <w:fldChar w:fldCharType="separate"/>
      </w:r>
      <w:r>
        <w:rPr>
          <w:rStyle w:val="4"/>
          <w:rFonts w:hint="eastAsia" w:ascii="仿宋" w:hAnsi="仿宋" w:eastAsia="仿宋" w:cs="仿宋"/>
          <w:sz w:val="32"/>
          <w:szCs w:val="32"/>
          <w:lang w:val="en-US" w:eastAsia="zh-CN"/>
        </w:rPr>
        <w:t>346566724@qq.com</w:t>
      </w:r>
      <w:r>
        <w:rPr>
          <w:rFonts w:hint="eastAsia" w:ascii="仿宋" w:hAnsi="仿宋" w:eastAsia="仿宋" w:cs="仿宋"/>
          <w:sz w:val="32"/>
          <w:szCs w:val="32"/>
          <w:lang w:val="en-US" w:eastAsia="zh-CN"/>
        </w:rPr>
        <w:fldChar w:fldCharType="end"/>
      </w:r>
      <w:r>
        <w:rPr>
          <w:rFonts w:hint="eastAsia" w:ascii="仿宋" w:hAnsi="仿宋" w:eastAsia="仿宋" w:cs="仿宋"/>
          <w:sz w:val="32"/>
          <w:szCs w:val="32"/>
          <w:lang w:val="en-US" w:eastAsia="zh-CN"/>
        </w:rPr>
        <w:t xml:space="preserve"> ，纸质版的评审书及活页（A4打印）一份交科研与职教发展处。初评通过后在校内公示，公示无异议后在省教育规划课题管理服务平台（http://j1.ping2000.com/login/）填报。</w:t>
      </w:r>
    </w:p>
    <w:p w14:paraId="70B74E0F">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left="0" w:leftChars="0" w:firstLine="639" w:firstLineChars="199"/>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五、注意，申报了2026年省规划课题的老师不可重复申报专项，联系人</w:t>
      </w:r>
      <w:r>
        <w:rPr>
          <w:rFonts w:hint="eastAsia" w:ascii="仿宋" w:hAnsi="仿宋" w:eastAsia="仿宋" w:cs="仿宋"/>
          <w:sz w:val="32"/>
          <w:szCs w:val="32"/>
          <w:lang w:val="en-US" w:eastAsia="zh-CN"/>
        </w:rPr>
        <w:t>：刘老师  联系电话:13874813494（短号：6495）</w:t>
      </w:r>
    </w:p>
    <w:p w14:paraId="2BDBB6E0">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left="420" w:leftChars="0"/>
        <w:textAlignment w:val="auto"/>
        <w:rPr>
          <w:rFonts w:hint="eastAsia" w:ascii="仿宋" w:hAnsi="仿宋" w:eastAsia="仿宋" w:cs="仿宋"/>
          <w:sz w:val="32"/>
          <w:szCs w:val="32"/>
          <w:lang w:val="en-US" w:eastAsia="zh-CN"/>
        </w:rPr>
      </w:pPr>
    </w:p>
    <w:p w14:paraId="03D416FD">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left="420" w:leftChars="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科研与职教发展处</w:t>
      </w:r>
    </w:p>
    <w:p w14:paraId="35294D59">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left="420" w:leftChars="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2026年4月15日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EC5E3941-E721-415A-9F6E-011328146927}"/>
  </w:font>
  <w:font w:name="方正小标宋简体">
    <w:panose1 w:val="02010600010101010101"/>
    <w:charset w:val="86"/>
    <w:family w:val="auto"/>
    <w:pitch w:val="default"/>
    <w:sig w:usb0="00000001" w:usb1="080E0000" w:usb2="00000000" w:usb3="00000000" w:csb0="00040000" w:csb1="00000000"/>
    <w:embedRegular r:id="rId2" w:fontKey="{63C0324D-4C09-459D-A44F-D9E8BCC57501}"/>
  </w:font>
  <w:font w:name="仿宋">
    <w:panose1 w:val="02010609060101010101"/>
    <w:charset w:val="86"/>
    <w:family w:val="auto"/>
    <w:pitch w:val="default"/>
    <w:sig w:usb0="800002BF" w:usb1="38CF7CFA" w:usb2="00000016" w:usb3="00000000" w:csb0="00040001" w:csb1="00000000"/>
    <w:embedRegular r:id="rId3" w:fontKey="{18065692-A57B-4FB7-B2A9-53063521929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8"/>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342D16"/>
    <w:rsid w:val="07D826C8"/>
    <w:rsid w:val="07E86EA8"/>
    <w:rsid w:val="0ADD5D44"/>
    <w:rsid w:val="13CE7899"/>
    <w:rsid w:val="13D06EF6"/>
    <w:rsid w:val="1E8E50E0"/>
    <w:rsid w:val="1FDC2A8F"/>
    <w:rsid w:val="249A7B64"/>
    <w:rsid w:val="250A0BB9"/>
    <w:rsid w:val="303017FB"/>
    <w:rsid w:val="3C2F7634"/>
    <w:rsid w:val="41FB3A2B"/>
    <w:rsid w:val="4EB27185"/>
    <w:rsid w:val="695928D6"/>
    <w:rsid w:val="6D7D4DE5"/>
    <w:rsid w:val="73861E89"/>
    <w:rsid w:val="745740DF"/>
    <w:rsid w:val="7B9649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853</Words>
  <Characters>938</Characters>
  <Lines>0</Lines>
  <Paragraphs>0</Paragraphs>
  <TotalTime>83</TotalTime>
  <ScaleCrop>false</ScaleCrop>
  <LinksUpToDate>false</LinksUpToDate>
  <CharactersWithSpaces>1002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2026-04-08T06:51:00Z</dcterms:created>
  <dc:creator>lsh</dc:creator>
  <cp:lastModifiedBy>LL6</cp:lastModifiedBy>
  <cp:lastPrinted>2026-04-15T08:06:00Z</cp:lastPrinted>
  <dcterms:modified xsi:type="dcterms:W3CDTF">2026-04-15T08:43:52Z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eyJoZGlkIjoiNGUxYzcxNTk1YjI0ZTFiODFkNDVjYzk4YWExZjY0NGIiLCJ1c2VySWQiOiI2NDU5ODY1MDgifQ==</vt:lpwstr>
  </property>
  <property fmtid="{D5CDD505-2E9C-101B-9397-08002B2CF9AE}" pid="4" name="ICV">
    <vt:lpwstr>6E38DA3E956045849F55E70FDE79C786_12</vt:lpwstr>
  </property>
</Properties>
</file>