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AA108">
      <w:pPr>
        <w:autoSpaceDE/>
        <w:autoSpaceDN/>
        <w:adjustRightInd/>
        <w:spacing w:line="360" w:lineRule="auto"/>
        <w:jc w:val="center"/>
        <w:rPr>
          <w:rFonts w:hint="eastAsia" w:ascii="宋体" w:hAnsi="宋体" w:eastAsia="宋体" w:cs="宋体"/>
          <w:b/>
          <w:kern w:val="2"/>
          <w:sz w:val="28"/>
          <w:szCs w:val="28"/>
        </w:rPr>
      </w:pPr>
      <w:r>
        <w:rPr>
          <w:rFonts w:hint="eastAsia" w:ascii="宋体" w:hAnsi="宋体" w:eastAsia="宋体" w:cs="宋体"/>
          <w:b/>
          <w:kern w:val="2"/>
          <w:sz w:val="28"/>
          <w:szCs w:val="28"/>
        </w:rPr>
        <w:t>湖南工程职业技术学院</w:t>
      </w:r>
      <w:r>
        <w:rPr>
          <w:rFonts w:hint="eastAsia" w:ascii="宋体" w:hAnsi="宋体" w:eastAsia="宋体" w:cs="宋体"/>
          <w:b/>
          <w:kern w:val="2"/>
          <w:sz w:val="28"/>
          <w:szCs w:val="28"/>
          <w:lang w:val="en-US" w:eastAsia="zh-CN"/>
        </w:rPr>
        <w:t>医务所药品</w:t>
      </w:r>
      <w:r>
        <w:rPr>
          <w:rFonts w:hint="eastAsia" w:ascii="宋体" w:hAnsi="宋体" w:eastAsia="宋体" w:cs="宋体"/>
          <w:b/>
          <w:kern w:val="2"/>
          <w:sz w:val="28"/>
          <w:szCs w:val="28"/>
        </w:rPr>
        <w:t>采购</w:t>
      </w:r>
      <w:r>
        <w:rPr>
          <w:rFonts w:hint="eastAsia" w:ascii="宋体" w:hAnsi="宋体" w:eastAsia="宋体" w:cs="宋体"/>
          <w:b/>
          <w:kern w:val="2"/>
          <w:sz w:val="28"/>
          <w:szCs w:val="28"/>
          <w:lang w:val="en-US" w:eastAsia="zh-CN"/>
        </w:rPr>
        <w:t>及配送服务需</w:t>
      </w:r>
      <w:r>
        <w:rPr>
          <w:rFonts w:hint="eastAsia" w:ascii="宋体" w:hAnsi="宋体" w:eastAsia="宋体" w:cs="宋体"/>
          <w:b/>
          <w:kern w:val="2"/>
          <w:sz w:val="28"/>
          <w:szCs w:val="28"/>
        </w:rPr>
        <w:t>求</w:t>
      </w:r>
    </w:p>
    <w:p w14:paraId="01220665">
      <w:pPr>
        <w:autoSpaceDE/>
        <w:autoSpaceDN/>
        <w:adjustRightInd/>
        <w:spacing w:line="360" w:lineRule="auto"/>
        <w:ind w:firstLine="562" w:firstLineChars="200"/>
        <w:jc w:val="both"/>
        <w:rPr>
          <w:rFonts w:hint="eastAsia" w:ascii="宋体" w:hAnsi="宋体" w:eastAsia="宋体" w:cs="宋体"/>
          <w:b/>
          <w:kern w:val="2"/>
          <w:sz w:val="28"/>
          <w:szCs w:val="28"/>
        </w:rPr>
      </w:pPr>
    </w:p>
    <w:p w14:paraId="3BD9BE02">
      <w:pPr>
        <w:autoSpaceDE/>
        <w:autoSpaceDN/>
        <w:adjustRightInd/>
        <w:spacing w:line="360" w:lineRule="auto"/>
        <w:ind w:firstLine="482" w:firstLineChars="200"/>
        <w:jc w:val="both"/>
        <w:rPr>
          <w:rFonts w:hint="eastAsia" w:ascii="宋体" w:hAnsi="宋体" w:eastAsia="宋体" w:cs="宋体"/>
          <w:b/>
          <w:kern w:val="2"/>
          <w:sz w:val="24"/>
          <w:szCs w:val="24"/>
        </w:rPr>
      </w:pPr>
      <w:r>
        <w:rPr>
          <w:rFonts w:hint="eastAsia" w:ascii="宋体" w:hAnsi="宋体" w:eastAsia="宋体" w:cs="宋体"/>
          <w:b/>
          <w:kern w:val="2"/>
          <w:sz w:val="24"/>
          <w:szCs w:val="24"/>
        </w:rPr>
        <w:t>一、采购项目名称</w:t>
      </w:r>
    </w:p>
    <w:p w14:paraId="30AE2BFB">
      <w:pPr>
        <w:autoSpaceDE/>
        <w:autoSpaceDN/>
        <w:adjustRightInd/>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湖南工程职业技术学院医务所2026年药品采购及配送服务</w:t>
      </w:r>
    </w:p>
    <w:p w14:paraId="7673A6C9">
      <w:pPr>
        <w:autoSpaceDE/>
        <w:autoSpaceDN/>
        <w:adjustRightInd/>
        <w:spacing w:line="360"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kern w:val="2"/>
          <w:sz w:val="24"/>
          <w:szCs w:val="24"/>
        </w:rPr>
        <w:t>二、采购项目需实现的功能或目标</w:t>
      </w:r>
    </w:p>
    <w:p w14:paraId="028494AD">
      <w:pPr>
        <w:autoSpaceDE/>
        <w:autoSpaceDN/>
        <w:adjustRightIn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面向社会招标1</w:t>
      </w:r>
      <w:r>
        <w:rPr>
          <w:rFonts w:hint="eastAsia" w:ascii="宋体" w:hAnsi="宋体" w:eastAsia="宋体" w:cs="宋体"/>
          <w:color w:val="auto"/>
          <w:sz w:val="24"/>
          <w:szCs w:val="24"/>
          <w:highlight w:val="none"/>
          <w:lang w:val="en-US" w:eastAsia="zh-CN"/>
        </w:rPr>
        <w:t>家医药公司</w:t>
      </w:r>
      <w:r>
        <w:rPr>
          <w:rFonts w:hint="eastAsia" w:ascii="宋体" w:hAnsi="宋体" w:cs="宋体"/>
          <w:color w:val="auto"/>
          <w:sz w:val="24"/>
          <w:szCs w:val="24"/>
          <w:highlight w:val="none"/>
          <w:lang w:val="en-US" w:eastAsia="zh-CN"/>
        </w:rPr>
        <w:t>或大药房</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医务所202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年药品采购及配送服务</w:t>
      </w:r>
      <w:r>
        <w:rPr>
          <w:rFonts w:hint="eastAsia" w:ascii="宋体" w:hAnsi="宋体" w:eastAsia="宋体" w:cs="宋体"/>
          <w:color w:val="auto"/>
          <w:sz w:val="24"/>
          <w:szCs w:val="24"/>
          <w:highlight w:val="none"/>
        </w:rPr>
        <w:t>要求。</w:t>
      </w:r>
    </w:p>
    <w:p w14:paraId="7D0999CC">
      <w:pPr>
        <w:autoSpaceDE/>
        <w:autoSpaceDN/>
        <w:adjustRightInd/>
        <w:spacing w:line="360" w:lineRule="auto"/>
        <w:ind w:firstLine="482" w:firstLineChars="200"/>
        <w:jc w:val="both"/>
        <w:rPr>
          <w:rFonts w:hint="eastAsia" w:ascii="宋体" w:hAnsi="宋体" w:eastAsia="宋体" w:cs="宋体"/>
          <w:b/>
          <w:color w:val="auto"/>
          <w:kern w:val="2"/>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color w:val="auto"/>
          <w:kern w:val="2"/>
          <w:sz w:val="24"/>
          <w:szCs w:val="24"/>
          <w:highlight w:val="none"/>
        </w:rPr>
        <w:t>采购预算</w:t>
      </w:r>
    </w:p>
    <w:p w14:paraId="07C3F5BB">
      <w:pPr>
        <w:shd w:val="clear" w:color="auto" w:fill="auto"/>
        <w:autoSpaceDE/>
        <w:autoSpaceDN/>
        <w:adjustRightInd/>
        <w:spacing w:line="360" w:lineRule="auto"/>
        <w:ind w:firstLine="480" w:firstLineChars="200"/>
        <w:jc w:val="both"/>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医务所</w:t>
      </w:r>
      <w:r>
        <w:rPr>
          <w:rFonts w:hint="eastAsia" w:ascii="宋体" w:hAnsi="宋体" w:cs="宋体"/>
          <w:color w:val="auto"/>
          <w:kern w:val="2"/>
          <w:sz w:val="24"/>
          <w:szCs w:val="24"/>
          <w:highlight w:val="none"/>
          <w:lang w:val="en-US" w:eastAsia="zh-CN"/>
        </w:rPr>
        <w:t>全</w:t>
      </w:r>
      <w:r>
        <w:rPr>
          <w:rFonts w:hint="eastAsia" w:ascii="宋体" w:hAnsi="宋体" w:eastAsia="宋体" w:cs="宋体"/>
          <w:color w:val="auto"/>
          <w:kern w:val="2"/>
          <w:sz w:val="24"/>
          <w:szCs w:val="24"/>
          <w:highlight w:val="none"/>
          <w:lang w:val="en-US" w:eastAsia="zh-CN"/>
        </w:rPr>
        <w:t>年采购总预算</w:t>
      </w:r>
      <w:r>
        <w:rPr>
          <w:rFonts w:hint="eastAsia" w:ascii="宋体" w:hAnsi="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lang w:val="en-US" w:eastAsia="zh-CN"/>
        </w:rPr>
        <w:t>万元，按药品使用需求，在协议期间多次采购，按月采购金额结算，15个工作日内付款。药品采购总费用按实际采购金额计算</w:t>
      </w:r>
      <w:r>
        <w:rPr>
          <w:rFonts w:hint="eastAsia" w:ascii="宋体" w:hAnsi="宋体" w:cs="宋体"/>
          <w:color w:val="auto"/>
          <w:kern w:val="2"/>
          <w:sz w:val="24"/>
          <w:szCs w:val="24"/>
          <w:highlight w:val="none"/>
          <w:lang w:val="en-US" w:eastAsia="zh-CN"/>
        </w:rPr>
        <w:t>，不超过总预算</w:t>
      </w:r>
      <w:r>
        <w:rPr>
          <w:rFonts w:hint="eastAsia" w:ascii="宋体" w:hAnsi="宋体" w:eastAsia="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US" w:eastAsia="zh-CN"/>
        </w:rPr>
        <w:t>采购药品不足预算数量的以实际采购量为准。</w:t>
      </w:r>
    </w:p>
    <w:p w14:paraId="6F8DA42E">
      <w:pPr>
        <w:numPr>
          <w:ilvl w:val="0"/>
          <w:numId w:val="1"/>
        </w:numPr>
        <w:autoSpaceDE/>
        <w:autoSpaceDN/>
        <w:adjustRightInd/>
        <w:spacing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采购项目及技术要求</w:t>
      </w:r>
    </w:p>
    <w:tbl>
      <w:tblPr>
        <w:tblStyle w:val="3"/>
        <w:tblW w:w="89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2008"/>
        <w:gridCol w:w="2220"/>
        <w:gridCol w:w="960"/>
        <w:gridCol w:w="2147"/>
        <w:gridCol w:w="1044"/>
      </w:tblGrid>
      <w:tr w14:paraId="6834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4" w:type="dxa"/>
          <w:trHeight w:val="762" w:hRule="atLeast"/>
        </w:trPr>
        <w:tc>
          <w:tcPr>
            <w:tcW w:w="7935" w:type="dxa"/>
            <w:gridSpan w:val="5"/>
            <w:tcBorders>
              <w:top w:val="nil"/>
              <w:left w:val="nil"/>
              <w:bottom w:val="nil"/>
              <w:right w:val="nil"/>
            </w:tcBorders>
            <w:shd w:val="clear" w:color="auto" w:fill="auto"/>
            <w:noWrap/>
            <w:vAlign w:val="center"/>
          </w:tcPr>
          <w:p w14:paraId="0BB8C5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湖南工程职业技术学院医务室药品采购清单</w:t>
            </w:r>
          </w:p>
        </w:tc>
      </w:tr>
      <w:tr w14:paraId="0C25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52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63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药品名称</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2C9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药品规格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74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81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生产企业</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CF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08A4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E4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复方感冒灵颗粒</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DA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6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3D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香雪</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8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5BA0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7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84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感冒灵颗粒</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24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10g(对乙酰氨基酚0.2g)*9袋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0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B7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惠州市九惠制药股份有限公司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F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8D1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9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70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克拉霉素分散片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B3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0.25g(25万U)*12片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8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73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金日制药(中国)有限公司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C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56B47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5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54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正红花油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0D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ml(带盒)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E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99DF">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百信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5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C5F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C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76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消肿止痛酊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71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33ml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0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474D">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广西壮族自治区花红药业</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7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B37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E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E7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盐酸肾上腺素注</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29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C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450D">
            <w:pP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广州白云山</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4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0F1E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6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85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复方氯已定含漱液</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55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A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E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江苏晨牌</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8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821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3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FB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葡萄糖酸钙注</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1A8D">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2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52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康普药业股份有限公司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A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266C6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2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87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小柴胡颗粒</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F2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10g*6袋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4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CC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广州白云山光华制药股份有限公司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D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6A6F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9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98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皮康王</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63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5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3D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滇红药业有限公司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4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5587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6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1F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盐酸左西替利嗪片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31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5mg*7片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0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8F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浙江永宁药业股份有限公司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6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CBF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8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4D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达喜</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2C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C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18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拜耳药业</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0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D8C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7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24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硝酸咪康唑乳膏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CA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20g(2%)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A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90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西安杨森制药有限公司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6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3E0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A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4A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鱼石脂软膏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73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8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28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世康特</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3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3A1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6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E8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牛黄解毒片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22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12片*2板(糖衣)</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C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6B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贵州百灵企业集团制药股份有限公司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F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8BC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E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B2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三七伤药片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6F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0.1g*12片*2板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4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A314">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云南植物</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1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6BC85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7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77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陈香露白露</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C6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E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EE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D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2DC6B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F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3C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千柏鼻炎片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6A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100片(糖衣)(带盒)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5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2D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广东新峰药业股份有限公司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2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7478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1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A4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蒲地蓝消炎口服液</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28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10ml(饮片10.01g)*10支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3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D6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济川药业集团有限公司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E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35DF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1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59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云南白药气雾剂</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60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85g(气雾剂)+30g(保险液)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9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5E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云南白药集团股份有限公司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6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946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7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7C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复方氨酚烷胺片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83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复方*6片*2板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1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E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吉林省吴太感康药业有限公司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9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5D65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0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73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安神补脑液</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B3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10ml(维生素B1 5mg)*10支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6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C6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吉林敖东延边药业股份有限公司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8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36B9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1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D5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氯雷他定片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9F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10mg*6片*1板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2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B7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西安杨森制药有限公司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A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0DC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C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DF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参苏丸</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E0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6g*6袋(水丸)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F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44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山西华康药业股份有限公司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A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352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9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35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新癀片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7F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0.32g*12片*3板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A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58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厦门中药厂有限公司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8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727C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D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9D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西地碘含片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58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1.5mg*36片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3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6E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上海迪冉</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F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665B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9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7F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马应龙痔疮膏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43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2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B1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马应龙药业</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4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D7B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3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35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桂林西瓜霜</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DB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8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C0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桂林三金药业股份有限公司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3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663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0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0D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甲硝唑芬布芬胶囊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47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D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F5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黑龙江瑞格</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8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3B46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E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5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左氧氟沙星胶囊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37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6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B9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广东适舒制药股份有限公司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9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A40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E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7E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风油精</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1E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E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3A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众益泰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8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A22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9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A5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双黄连口服液</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6B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10ml*6支(浓缩型)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C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6B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河南太龙药业股份有限公司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2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ECA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5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09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甲硝唑凝胶</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F2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D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E4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海南海神</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2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9C6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3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28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活络油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776B">
            <w:pPr>
              <w:jc w:val="left"/>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20毫升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6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55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狮马龙</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5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C2A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7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CB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银黄胶囊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F8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2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4C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重庆陪都药业股份有限公司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F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762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2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1B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维生素B2片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E1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5mg*100片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1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96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湖北广济药业股份有限公司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7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5D8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4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48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三黄片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D4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1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F6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石药</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2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70CB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9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6E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鸡眼贴</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39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F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E4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3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080A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5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E7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维生素C片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20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F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0F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东北制药</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E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5C853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6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DB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穿心莲</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DB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A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90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广西嘉进</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3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C4C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2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7F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金霉素眼膏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AC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5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97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辰欣佛都</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0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0EE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0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C2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黄连上清片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1F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0.3g*18片*2板(糖衣)</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2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5E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云南白药</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2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337B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0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95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阿莫西林克拉维酸钾</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71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A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4B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亚邦</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F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AA4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4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C0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艾条</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69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D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BE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6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1446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0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91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健胃消食片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83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F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EB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江中</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E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0C8E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4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5B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百多邦</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D5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7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9F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中美史克</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2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67E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3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BB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红霉素软膏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C6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C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69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国药</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9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B0B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3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1A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头孢拉定胶囊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7F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0.25g*12粒*2板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4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0A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金日制药(中国)有限公司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8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351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1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C6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板蓝根颗粒</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1A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E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D4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广东嘉应</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D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5E7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F7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丹皮酚软膏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19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10g*1支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8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38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长春普华制药股份有限公司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B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1B2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E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99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急支糖浆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4C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7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E9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太极</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2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ABF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4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D3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氯霉素眼药水</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69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B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35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F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13D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5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FA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扶他林</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97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C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52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F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46B1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5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A2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强力枇杷露</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64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4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2B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江西康恩贝</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3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229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4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1E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弹性绷带</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66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5cm*450cm*24卷(自粘型 无纺布)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B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61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浙江康力迪医疗用品有限公司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7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948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2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F7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抗病毒口服液</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D6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B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EB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石家庄</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E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6F0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6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83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云南白药膏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D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(6.5cm*10cm)*5片(打孔透气型)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5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E0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云南白药集团无锡药业有限公司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2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EE1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F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3E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蒲地蓝消炎片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CF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E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0E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甘肃</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2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B17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F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5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卤米松乳膏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BC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2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74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澳美</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3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B0C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6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2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维A酸乳膏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DF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B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16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4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2A3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8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76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白加黑</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2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白10片黑5片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3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C0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拜耳医药</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1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0A25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D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EA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感冒疏风颗粒</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74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F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AB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康恩贝</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9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563A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D5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81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霍香正气水（无酒精）</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1E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B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E4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太极</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2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46C5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A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CA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夫西地酸乳膏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C2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3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A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澳美</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E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3FF8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E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91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蜜炼川贝枇杷膏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D9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1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17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白云山</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3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E44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9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D6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一清颗粒</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B0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7.5g*10袋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6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63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四川迪菲特药业有限公司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2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2FED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E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03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阿昔洛韦软膏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6E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0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97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五洲</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2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5263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E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16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万通筋骨贴</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31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0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EE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通化万通</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1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3FF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7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5D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三九胃泰颗粒</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B5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F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8C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华润三九医药股份有限公司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67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5FE9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3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2B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云南白药粉</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B1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A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D1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云南白药</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5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49D0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D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17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霍胆丸</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1A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9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6C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1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4BF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3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6C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麝香</w:t>
            </w:r>
            <w:r>
              <w:rPr>
                <w:rFonts w:hint="eastAsia" w:ascii="宋体" w:hAnsi="宋体" w:cs="宋体"/>
                <w:i w:val="0"/>
                <w:iCs w:val="0"/>
                <w:color w:val="000000"/>
                <w:kern w:val="0"/>
                <w:sz w:val="24"/>
                <w:szCs w:val="24"/>
                <w:u w:val="none"/>
                <w:lang w:val="en-US" w:eastAsia="zh-CN" w:bidi="ar"/>
              </w:rPr>
              <w:t>镇</w:t>
            </w:r>
            <w:r>
              <w:rPr>
                <w:rFonts w:hint="eastAsia" w:ascii="宋体" w:hAnsi="宋体" w:eastAsia="宋体" w:cs="宋体"/>
                <w:i w:val="0"/>
                <w:iCs w:val="0"/>
                <w:color w:val="000000"/>
                <w:kern w:val="0"/>
                <w:sz w:val="24"/>
                <w:szCs w:val="24"/>
                <w:u w:val="none"/>
                <w:lang w:val="en-US" w:eastAsia="zh-CN" w:bidi="ar"/>
              </w:rPr>
              <w:t>痛膏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8C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0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DBB6">
            <w:pP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安徽安科</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4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76BD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B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E0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甲硝唑注</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4A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1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D116">
            <w:pP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湖南科伦</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B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1C94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5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9F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肠炎宁胶囊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16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0.3g*15粒*3板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2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CF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海南葫芦娃药业集团股份有限公司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0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F2F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8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B2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麻仁丸</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FD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7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94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8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103F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1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B3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复方醋酸地塞米松乳膏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9F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20g:15mg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C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CD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华润三九医药股份有限公司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D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40E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6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D9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硫软膏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01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4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05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F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073F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F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65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口腔炎喷雾剂</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9C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1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5B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黑龙江</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0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34D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4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A3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肾石通颗粒</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B8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0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36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2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019BD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7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D5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人工牛黄甲硝唑胶囊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CD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(甲硝唑0.2g，人工牛黄5mg)*10粒*3板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D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00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湖南恒伟药业股份有限公司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1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0BA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0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2B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黄氏响声丸</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4F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0.133g*36丸*2板(炭衣丸)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8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FC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无锡济煜山禾药业股份有限公司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4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7E08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3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5F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胃复安片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30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2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7C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8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0299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1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8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万应止痛膏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7D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A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2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岭南</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C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7BD8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1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A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新康泰克</w:t>
            </w:r>
            <w:r>
              <w:rPr>
                <w:rFonts w:hint="eastAsia" w:ascii="宋体" w:hAnsi="宋体" w:cs="宋体"/>
                <w:i w:val="0"/>
                <w:iCs w:val="0"/>
                <w:color w:val="000000"/>
                <w:kern w:val="0"/>
                <w:sz w:val="24"/>
                <w:szCs w:val="24"/>
                <w:u w:val="none"/>
                <w:lang w:val="en-US" w:eastAsia="zh-CN" w:bidi="ar"/>
              </w:rPr>
              <w:t>（氨酚咖那敏片）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E6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4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7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中美史克</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A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AE0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4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0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炉甘石</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2A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0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1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广东南国</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5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154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B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6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维生素B1片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57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3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0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广东南国</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1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10D0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F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E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珍视明</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36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B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C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江西珍视明</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D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34A9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5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D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阿昔洛韦片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BA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6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9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3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66DC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E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F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氨苄仙</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BB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6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2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香港联邦</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6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B265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8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9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夏桑菊颗粒</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B2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10g*15袋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B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5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广东化州</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E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3373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8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3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654-2片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F5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F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5A3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杭州民生</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7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2183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8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C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整肠生</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2B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B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5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东北制药</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7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969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0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A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肤痒颗粒</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B9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D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6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四川鑫达康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0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4715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7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C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三金片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F6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5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E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桂林三金药业股份有限公司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8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6C47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D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D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四磨汤</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1F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C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5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湖南汉森</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4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4AF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0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B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戊二醛消毒液</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0C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2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F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9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06D2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0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C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医用纱布块</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5A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F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E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2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r>
      <w:tr w14:paraId="0438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A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1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氧氟沙星滴耳液</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7B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3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0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武汉五景</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A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6C0B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7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4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感通片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C1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5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6083">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通化万通</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8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917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A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F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妥布霉素滴眼液</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AF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4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C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广江苏汉辰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9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0C20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8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5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医用透气胶带</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D6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D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1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易斯</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C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1F8E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F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A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益母草颗粒</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CF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C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C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广西禅方</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7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07C0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F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3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双氧水</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44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B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3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5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51E4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F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B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云南白药创可贴</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1C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1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7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云南白药</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6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1717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E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0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妥布霉素地塞米松滴眼液</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F3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F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8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成都青山</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6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432E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3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1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维C银翘片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1C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2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48AB">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贵州百灵</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4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0994B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2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B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络合碘</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31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4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E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湖南益阳</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9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EA1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D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0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复方甘草片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02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B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A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广州粤华</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A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175FB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6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6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复方岩白菜</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81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A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B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云南植物</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0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5B0D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F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7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戊二醛消毒液</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3F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1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6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山东</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F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7F53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A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3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诺氟沙星胶囊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831D">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24</w:t>
            </w:r>
            <w:r>
              <w:rPr>
                <w:rFonts w:hint="eastAsia" w:ascii="宋体" w:hAnsi="宋体" w:cs="宋体"/>
                <w:i w:val="0"/>
                <w:iCs w:val="0"/>
                <w:color w:val="000000"/>
                <w:kern w:val="0"/>
                <w:sz w:val="24"/>
                <w:szCs w:val="24"/>
                <w:u w:val="none"/>
                <w:lang w:val="en-US" w:eastAsia="zh-CN" w:bidi="ar"/>
              </w:rPr>
              <w:t>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B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434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四川科伦</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B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7C8C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0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7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保济丸</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76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C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1B0E">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广州王老吉</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2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6E9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F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9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肠康片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41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2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E1CE">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湖南中和</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0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5858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9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59E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桑菊感冒</w:t>
            </w:r>
            <w:r>
              <w:rPr>
                <w:rFonts w:hint="eastAsia" w:ascii="宋体" w:hAnsi="宋体" w:cs="宋体"/>
                <w:i w:val="0"/>
                <w:iCs w:val="0"/>
                <w:color w:val="000000"/>
                <w:kern w:val="0"/>
                <w:sz w:val="24"/>
                <w:szCs w:val="24"/>
                <w:u w:val="none"/>
                <w:lang w:val="en-US" w:eastAsia="zh-CN" w:bidi="ar"/>
              </w:rPr>
              <w:t>颗粒</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4AB1">
            <w:pPr>
              <w:jc w:val="left"/>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0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8EF2">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广西日田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2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92E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C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9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奥美拉唑胶囊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9EBC">
            <w:pPr>
              <w:jc w:val="left"/>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14粒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2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E071">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康普药业</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C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A9C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6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F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兰索拉唑</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A6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14</w:t>
            </w: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6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C92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康普药业</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9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933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4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5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胃康灵</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0B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4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2AEB">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吉林万通</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C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5315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D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E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左氧氟沙星滴眼液</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BAD0">
            <w:pPr>
              <w:jc w:val="left"/>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1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B9DA">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扬子江</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3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248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A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8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鼻炎康片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4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72</w:t>
            </w:r>
            <w:r>
              <w:rPr>
                <w:rFonts w:hint="eastAsia" w:ascii="宋体" w:hAnsi="宋体" w:eastAsia="宋体" w:cs="宋体"/>
                <w:i w:val="0"/>
                <w:iCs w:val="0"/>
                <w:color w:val="000000"/>
                <w:kern w:val="0"/>
                <w:sz w:val="24"/>
                <w:szCs w:val="24"/>
                <w:u w:val="none"/>
                <w:lang w:val="en-US" w:eastAsia="zh-CN" w:bidi="ar"/>
              </w:rPr>
              <w:t>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7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746C">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德众</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6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870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D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7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双氯芬酸钠栓</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12D4">
            <w:pPr>
              <w:jc w:val="left"/>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C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AE14">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湖北东信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2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1A32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7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5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布洛芬颗粒</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C472">
            <w:pPr>
              <w:jc w:val="left"/>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10包</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6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6F27">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石药</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2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52AF3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4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7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息斯敏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11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F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4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西安杨森制药有限公司</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7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F11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E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2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复方甘草酸甘片</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3901">
            <w:pPr>
              <w:jc w:val="left"/>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36片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B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9D47">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湖南明瑞</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D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49FC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2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9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复方甘草酸甘注</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CDEE">
            <w:pPr>
              <w:jc w:val="left"/>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20毫升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4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E236">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西安利君</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8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2070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9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5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田七痛经胶囊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EB23">
            <w:pPr>
              <w:jc w:val="left"/>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20片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F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4D76">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山西华元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5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486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E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7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京万红软膏</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FEE6">
            <w:pPr>
              <w:jc w:val="left"/>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50克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C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6EA9">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天津达仁堂</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E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7418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6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9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跌打万花油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867A">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25毫升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4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6B6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广州白云山</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5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A38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4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0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氨溴索口服液</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A912">
            <w:pPr>
              <w:jc w:val="left"/>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E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1E7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江苏汉晨</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A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39D94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600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139</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9E8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阿莫西林胶囊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4133">
            <w:pPr>
              <w:jc w:val="left"/>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36片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C43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盒</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D4FD">
            <w:pPr>
              <w:jc w:val="both"/>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湖南康尔佳</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8BA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100</w:t>
            </w:r>
          </w:p>
        </w:tc>
      </w:tr>
    </w:tbl>
    <w:p w14:paraId="4C9BCC52">
      <w:pPr>
        <w:pStyle w:val="2"/>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五，</w:t>
      </w:r>
      <w:r>
        <w:rPr>
          <w:rFonts w:hint="eastAsia" w:ascii="宋体" w:hAnsi="宋体" w:eastAsia="宋体" w:cs="宋体"/>
          <w:sz w:val="24"/>
          <w:szCs w:val="24"/>
          <w:lang w:val="en-US" w:eastAsia="zh-CN"/>
        </w:rPr>
        <w:t>项目实施要求</w:t>
      </w:r>
    </w:p>
    <w:p w14:paraId="388D80D3">
      <w:pPr>
        <w:keepNext w:val="0"/>
        <w:keepLines w:val="0"/>
        <w:pageBreakBefore w:val="0"/>
        <w:widowControl/>
        <w:kinsoku/>
        <w:wordWrap/>
        <w:overflowPunct/>
        <w:topLinePunct w:val="0"/>
        <w:autoSpaceDE/>
        <w:autoSpaceDN/>
        <w:bidi w:val="0"/>
        <w:adjustRightInd/>
        <w:snapToGrid/>
        <w:spacing w:afterAutospacing="0" w:line="360" w:lineRule="auto"/>
        <w:ind w:firstLine="48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b/>
          <w:bCs/>
          <w:color w:val="auto"/>
          <w:kern w:val="0"/>
          <w:sz w:val="24"/>
          <w:szCs w:val="24"/>
          <w:lang w:val="en-US" w:eastAsia="zh-CN"/>
        </w:rPr>
        <w:t>供应商具有行政主管部门颁发且处于有效期的《药品经营许可证》、《第二类医疗器械经营备案凭证》及《医疗器械经营许可证》</w:t>
      </w:r>
      <w:bookmarkStart w:id="0" w:name="_GoBack"/>
      <w:bookmarkEnd w:id="0"/>
      <w:r>
        <w:rPr>
          <w:rFonts w:hint="eastAsia" w:ascii="宋体" w:hAnsi="宋体" w:eastAsia="宋体" w:cs="宋体"/>
          <w:b/>
          <w:bCs/>
          <w:color w:val="auto"/>
          <w:kern w:val="0"/>
          <w:sz w:val="24"/>
          <w:szCs w:val="24"/>
          <w:lang w:val="en-US" w:eastAsia="zh-CN"/>
        </w:rPr>
        <w:t>。</w:t>
      </w:r>
    </w:p>
    <w:p w14:paraId="030A54F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2,供货单位近三年来有为2家高校医疗机构配送医药用品的业绩。</w:t>
      </w:r>
    </w:p>
    <w:p w14:paraId="039F9368">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 xml:space="preserve">3,供货单位应配备有足够数量、品种齐全的药品及医用耗材，并保证在24小时内送至指定地点，急需药品的配送不应超过12小时。 </w:t>
      </w:r>
    </w:p>
    <w:p w14:paraId="2121D1A1">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4,供货单位按照学校医务室下达的采购计划，提供品种、规格、数量相符的产品且有效期至少在1年以上。对于医务室常用药品应长期配备，按月按量供应。</w:t>
      </w:r>
    </w:p>
    <w:p w14:paraId="01767C4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5,签订合同后药品及医用耗材采购清单中的供货厂家及价格如因市场原因发生变动，变动结果最终以学校医务室确认为准。</w:t>
      </w:r>
    </w:p>
    <w:p w14:paraId="5F1594E2">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6,供货单位提供的产品性能及质量应符合国家药品质量标准、部颁标准和企业标准。</w:t>
      </w:r>
    </w:p>
    <w:p w14:paraId="4DCCAEE4">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7,供货单位所提供的药品及医用耗材应使用原厂包装并必须符合国家有关规定，所提供的货品应采取标准保护措施进行包装，以确保产品安全无损的送至指定地点。由于保障保护措施不妥而引起的损坏、丢失供货单位由负责。过期药品负责回收处理。</w:t>
      </w:r>
    </w:p>
    <w:p w14:paraId="00F91B29">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8,供货单位所提供的货品达不到学校医务室使用要求或在使用过程中出现质量问题等，供货单位应在48小时内予以替换或退回。未能在规定时间替换或退回，乙方需承担未达标货物总价三倍赔款。</w:t>
      </w:r>
    </w:p>
    <w:p w14:paraId="6E645042">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9，以药品报价的合计金额最低的投标人作为中标候选人或者中标人。</w:t>
      </w:r>
    </w:p>
    <w:p w14:paraId="37CF1F3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六，结算方法 </w:t>
      </w:r>
    </w:p>
    <w:p w14:paraId="65E6A9F9">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根据药品使用需求，在协议期间多次采购，按实际送货量分月度进行结算。供货单位必须开具一式三联的送货清单和正式发票。采购方一般在收到发票后15天内付款，如遇寒暑假及特殊情况付款期限会延后至90天内。药品采购年总费用按实际采购金额计算，不超过总预算。</w:t>
      </w:r>
    </w:p>
    <w:p w14:paraId="750CFBBF">
      <w:pPr>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宋体" w:hAnsi="宋体" w:cs="宋体"/>
          <w:color w:val="auto"/>
          <w:kern w:val="2"/>
          <w:sz w:val="24"/>
          <w:szCs w:val="24"/>
          <w:highlight w:val="none"/>
          <w:lang w:val="en-US" w:eastAsia="zh-CN"/>
        </w:rPr>
      </w:pPr>
    </w:p>
    <w:p w14:paraId="79668571">
      <w:pPr>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后勤管理处</w:t>
      </w:r>
    </w:p>
    <w:p w14:paraId="0464CC12">
      <w:pPr>
        <w:pageBreakBefore w:val="0"/>
        <w:widowControl w:val="0"/>
        <w:kinsoku/>
        <w:wordWrap/>
        <w:overflowPunct/>
        <w:topLinePunct w:val="0"/>
        <w:autoSpaceDE/>
        <w:autoSpaceDN/>
        <w:bidi w:val="0"/>
        <w:adjustRightInd/>
        <w:snapToGrid/>
        <w:spacing w:line="360" w:lineRule="auto"/>
        <w:ind w:firstLine="4080" w:firstLineChars="1700"/>
        <w:textAlignment w:val="auto"/>
      </w:pPr>
      <w:r>
        <w:rPr>
          <w:rFonts w:hint="eastAsia" w:ascii="宋体" w:hAnsi="宋体" w:cs="宋体"/>
          <w:color w:val="auto"/>
          <w:kern w:val="2"/>
          <w:sz w:val="24"/>
          <w:szCs w:val="24"/>
          <w:highlight w:val="none"/>
          <w:lang w:val="en-US" w:eastAsia="zh-CN"/>
        </w:rPr>
        <w:t>2025-11-24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E8BA3"/>
    <w:multiLevelType w:val="singleLevel"/>
    <w:tmpl w:val="336E8BA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2YTczZmNhMGNhZjk1MGE1ZmViOTM1NzAxNzk2NWIifQ=="/>
  </w:docVars>
  <w:rsids>
    <w:rsidRoot w:val="68556AF0"/>
    <w:rsid w:val="0900623E"/>
    <w:rsid w:val="0D05402D"/>
    <w:rsid w:val="1BFF0DE8"/>
    <w:rsid w:val="31963011"/>
    <w:rsid w:val="320F52BD"/>
    <w:rsid w:val="349F7F92"/>
    <w:rsid w:val="3C5C406A"/>
    <w:rsid w:val="446B56BE"/>
    <w:rsid w:val="44B6750F"/>
    <w:rsid w:val="47C8347D"/>
    <w:rsid w:val="660F1E42"/>
    <w:rsid w:val="68556AF0"/>
    <w:rsid w:val="74AF7F24"/>
    <w:rsid w:val="7510601B"/>
    <w:rsid w:val="76595CC4"/>
    <w:rsid w:val="768F0B90"/>
    <w:rsid w:val="7E117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21"/>
    <w:basedOn w:val="4"/>
    <w:qFormat/>
    <w:uiPriority w:val="0"/>
    <w:rPr>
      <w:rFonts w:hint="eastAsia" w:ascii="宋体" w:hAnsi="宋体" w:eastAsia="宋体" w:cs="宋体"/>
      <w:color w:val="000000"/>
      <w:sz w:val="20"/>
      <w:szCs w:val="20"/>
      <w:u w:val="none"/>
    </w:rPr>
  </w:style>
  <w:style w:type="character" w:customStyle="1" w:styleId="6">
    <w:name w:val="font31"/>
    <w:basedOn w:val="4"/>
    <w:qFormat/>
    <w:uiPriority w:val="0"/>
    <w:rPr>
      <w:rFonts w:hint="eastAsia" w:ascii="宋体" w:hAnsi="宋体" w:eastAsia="宋体" w:cs="宋体"/>
      <w:color w:val="000000"/>
      <w:sz w:val="24"/>
      <w:szCs w:val="24"/>
      <w:u w:val="none"/>
    </w:rPr>
  </w:style>
  <w:style w:type="character" w:customStyle="1" w:styleId="7">
    <w:name w:val="font4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3061</Words>
  <Characters>3764</Characters>
  <Lines>0</Lines>
  <Paragraphs>0</Paragraphs>
  <TotalTime>0</TotalTime>
  <ScaleCrop>false</ScaleCrop>
  <LinksUpToDate>false</LinksUpToDate>
  <CharactersWithSpaces>3768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2023-09-21T01:24:00Z</dcterms:created>
  <dc:creator>杨</dc:creator>
  <cp:lastModifiedBy>佳丽</cp:lastModifiedBy>
  <dcterms:modified xsi:type="dcterms:W3CDTF">2025-12-08T07:09:06Z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C5AE9BF3B77647D8A1E7E3F8993045C9_13</vt:lpwstr>
  </property>
  <property fmtid="{D5CDD505-2E9C-101B-9397-08002B2CF9AE}" pid="4" name="KSOTemplateDocerSaveRecord">
    <vt:lpwstr>eyJoZGlkIjoiMzFmNWI2MTQzNWYzM2Y1YmE3NGYyYjIwMTI5MDRjYjQiLCJ1c2VySWQiOiI0NDc3MDUxNTAifQ==</vt:lpwstr>
  </property>
</Properties>
</file>