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DC" w:rsidRDefault="004C3C95" w:rsidP="000F5178">
      <w:pPr>
        <w:spacing w:beforeLines="50" w:before="156" w:afterLines="50" w:after="156" w:line="5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F5178">
        <w:rPr>
          <w:rFonts w:asciiTheme="majorEastAsia" w:eastAsiaTheme="majorEastAsia" w:hAnsiTheme="majorEastAsia" w:hint="eastAsia"/>
          <w:b/>
          <w:sz w:val="44"/>
          <w:szCs w:val="44"/>
        </w:rPr>
        <w:t>湖南工程职业技术学院学术委员会</w:t>
      </w:r>
    </w:p>
    <w:p w:rsidR="004C3C95" w:rsidRPr="000F5178" w:rsidRDefault="004C3C95" w:rsidP="000F5178">
      <w:pPr>
        <w:spacing w:beforeLines="50" w:before="156" w:afterLines="50" w:after="156" w:line="5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0F5178">
        <w:rPr>
          <w:rFonts w:asciiTheme="majorEastAsia" w:eastAsiaTheme="majorEastAsia" w:hAnsiTheme="majorEastAsia" w:hint="eastAsia"/>
          <w:b/>
          <w:sz w:val="44"/>
          <w:szCs w:val="44"/>
        </w:rPr>
        <w:t>2024年工作总结报告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4C3C95" w:rsidRPr="000F5178" w:rsidRDefault="000F5178" w:rsidP="000F5178">
      <w:pPr>
        <w:pStyle w:val="a3"/>
        <w:widowControl/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</w:t>
      </w:r>
      <w:r>
        <w:rPr>
          <w:rFonts w:ascii="华文仿宋" w:eastAsia="华文仿宋" w:hAnsi="华文仿宋" w:cs="华文仿宋"/>
          <w:sz w:val="32"/>
          <w:szCs w:val="32"/>
        </w:rPr>
        <w:t>024年以来</w:t>
      </w:r>
      <w:r w:rsidR="004C3C95" w:rsidRPr="000F5178">
        <w:rPr>
          <w:rFonts w:ascii="华文仿宋" w:eastAsia="华文仿宋" w:hAnsi="华文仿宋" w:cs="华文仿宋" w:hint="eastAsia"/>
          <w:sz w:val="32"/>
          <w:szCs w:val="32"/>
        </w:rPr>
        <w:t>，湖南工程职业技术学院学术委员会在校党委的坚强领导下，认真学习和贯彻落实教育部《高等学校学术委员会规程》（教育部令第35号），围绕学校中心工作，结合学校学术工作发展实际，在教育教学改革、专业建设、人才培养、科学创新、学术评价和学风建设等方面，公平、公开、公正履行职责，促进了学校教育科学事业及科研工作的健康发展。现将</w:t>
      </w:r>
      <w:r>
        <w:rPr>
          <w:rFonts w:ascii="华文仿宋" w:eastAsia="华文仿宋" w:hAnsi="华文仿宋" w:cs="华文仿宋" w:hint="eastAsia"/>
          <w:sz w:val="32"/>
          <w:szCs w:val="32"/>
        </w:rPr>
        <w:t>2</w:t>
      </w:r>
      <w:r>
        <w:rPr>
          <w:rFonts w:ascii="华文仿宋" w:eastAsia="华文仿宋" w:hAnsi="华文仿宋" w:cs="华文仿宋"/>
          <w:sz w:val="32"/>
          <w:szCs w:val="32"/>
        </w:rPr>
        <w:t>024</w:t>
      </w:r>
      <w:r w:rsidR="004C3C95" w:rsidRPr="000F5178"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sz w:val="32"/>
          <w:szCs w:val="32"/>
        </w:rPr>
        <w:t>的学校</w:t>
      </w:r>
      <w:r w:rsidR="004C3C95" w:rsidRPr="000F5178">
        <w:rPr>
          <w:rFonts w:ascii="华文仿宋" w:eastAsia="华文仿宋" w:hAnsi="华文仿宋" w:cs="华文仿宋" w:hint="eastAsia"/>
          <w:sz w:val="32"/>
          <w:szCs w:val="32"/>
        </w:rPr>
        <w:t>学术委员会工作总结报告如下：</w:t>
      </w:r>
    </w:p>
    <w:p w:rsidR="004C3C95" w:rsidRPr="000F5178" w:rsidRDefault="004C3C95" w:rsidP="000F5178">
      <w:pPr>
        <w:pStyle w:val="a3"/>
        <w:widowControl/>
        <w:spacing w:beforeLines="50" w:before="156" w:afterLines="50" w:after="156" w:line="560" w:lineRule="exact"/>
        <w:ind w:firstLineChars="200" w:firstLine="643"/>
        <w:rPr>
          <w:rFonts w:ascii="黑体" w:eastAsia="黑体" w:hAnsi="黑体" w:cs="华文仿宋"/>
          <w:b/>
          <w:sz w:val="32"/>
          <w:szCs w:val="32"/>
        </w:rPr>
      </w:pPr>
      <w:r w:rsidRPr="000F5178">
        <w:rPr>
          <w:rFonts w:ascii="黑体" w:eastAsia="黑体" w:hAnsi="黑体" w:cs="华文仿宋" w:hint="eastAsia"/>
          <w:b/>
          <w:sz w:val="32"/>
          <w:szCs w:val="32"/>
        </w:rPr>
        <w:t>一、工作回顾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421449">
        <w:rPr>
          <w:rFonts w:ascii="华文仿宋" w:eastAsia="华文仿宋" w:hAnsi="华文仿宋" w:cs="华文仿宋" w:hint="eastAsia"/>
          <w:b/>
          <w:sz w:val="32"/>
          <w:szCs w:val="32"/>
        </w:rPr>
        <w:t>1. 完善制度建设</w:t>
      </w:r>
      <w:r w:rsidR="00421449" w:rsidRPr="00421449">
        <w:rPr>
          <w:rFonts w:ascii="华文仿宋" w:eastAsia="华文仿宋" w:hAnsi="华文仿宋" w:cs="华文仿宋" w:hint="eastAsia"/>
          <w:b/>
          <w:sz w:val="32"/>
          <w:szCs w:val="32"/>
        </w:rPr>
        <w:t>。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依据《高等学校学术委员会规程》《湖南工程职业技术学院章程》和《湖南工程职业技术学院学术委员会章程》的规定，学术委员会积极参与学校学术政策的制定和修订工作，进一步完善委员会相关规章制度，为规范和加强学术委员会建设提供了坚实的制度保障。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421449">
        <w:rPr>
          <w:rFonts w:ascii="华文仿宋" w:eastAsia="华文仿宋" w:hAnsi="华文仿宋" w:cs="华文仿宋" w:hint="eastAsia"/>
          <w:b/>
          <w:sz w:val="32"/>
          <w:szCs w:val="32"/>
        </w:rPr>
        <w:t>2. 提供决策咨询</w:t>
      </w:r>
      <w:r w:rsidR="00421449">
        <w:rPr>
          <w:rFonts w:ascii="华文仿宋" w:eastAsia="华文仿宋" w:hAnsi="华文仿宋" w:cs="华文仿宋" w:hint="eastAsia"/>
          <w:b/>
          <w:sz w:val="32"/>
          <w:szCs w:val="32"/>
        </w:rPr>
        <w:t>。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积极参与学校出台的有关学科建设、学术规范等方面的政策的论证和咨询，参与职称评审推荐、人才引进论证、重点实验室建设等事项的决策，通过积极构建“标准－评价－反馈－改进”闭环机制，做到及时发现问题、及时督促改进，有效保障了教学质量和人才培养质量的提升，为学校的决策提供了有力的支持。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421449">
        <w:rPr>
          <w:rFonts w:ascii="华文仿宋" w:eastAsia="华文仿宋" w:hAnsi="华文仿宋" w:cs="华文仿宋" w:hint="eastAsia"/>
          <w:b/>
          <w:sz w:val="32"/>
          <w:szCs w:val="32"/>
        </w:rPr>
        <w:lastRenderedPageBreak/>
        <w:t>3. 开展学术评价与评审</w:t>
      </w:r>
      <w:r w:rsidR="00421449">
        <w:rPr>
          <w:rFonts w:ascii="华文仿宋" w:eastAsia="华文仿宋" w:hAnsi="华文仿宋" w:cs="华文仿宋" w:hint="eastAsia"/>
          <w:b/>
          <w:sz w:val="32"/>
          <w:szCs w:val="32"/>
        </w:rPr>
        <w:t>。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积极推动学术评价和学术评审工作的规范运行，努力提升学术评价质量和成效，维护科研诚信环境。组织召开了多场学术评价和评审会，涉及人才评价、项目评审、学术不端调查等多个方面，为学校筛选出了一批具有较高学术价值和应用前景的科研项目，并确保了科研项目的顺利完成和成果转化。</w:t>
      </w:r>
    </w:p>
    <w:p w:rsidR="004C3C95" w:rsidRPr="000F5178" w:rsidRDefault="004C3C95" w:rsidP="000F5178">
      <w:pPr>
        <w:pStyle w:val="a3"/>
        <w:widowControl/>
        <w:spacing w:beforeLines="50" w:before="156" w:afterLines="50" w:after="156" w:line="560" w:lineRule="exact"/>
        <w:ind w:firstLineChars="200" w:firstLine="643"/>
        <w:rPr>
          <w:rFonts w:ascii="黑体" w:eastAsia="黑体" w:hAnsi="黑体" w:cs="华文仿宋"/>
          <w:b/>
          <w:sz w:val="32"/>
          <w:szCs w:val="32"/>
        </w:rPr>
      </w:pPr>
      <w:r w:rsidRPr="000F5178">
        <w:rPr>
          <w:rFonts w:ascii="黑体" w:eastAsia="黑体" w:hAnsi="黑体" w:cs="华文仿宋" w:hint="eastAsia"/>
          <w:b/>
          <w:sz w:val="32"/>
          <w:szCs w:val="32"/>
        </w:rPr>
        <w:t>二、主要工作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421449">
        <w:rPr>
          <w:rFonts w:ascii="华文仿宋" w:eastAsia="华文仿宋" w:hAnsi="华文仿宋" w:cs="华文仿宋" w:hint="eastAsia"/>
          <w:b/>
          <w:sz w:val="32"/>
          <w:szCs w:val="32"/>
        </w:rPr>
        <w:t xml:space="preserve">1. </w:t>
      </w:r>
      <w:r w:rsidR="00421449">
        <w:rPr>
          <w:rFonts w:ascii="华文仿宋" w:eastAsia="华文仿宋" w:hAnsi="华文仿宋" w:cs="华文仿宋" w:hint="eastAsia"/>
          <w:b/>
          <w:sz w:val="32"/>
          <w:szCs w:val="32"/>
        </w:rPr>
        <w:t>湖南省</w:t>
      </w:r>
      <w:r w:rsidRPr="00421449">
        <w:rPr>
          <w:rFonts w:ascii="华文仿宋" w:eastAsia="华文仿宋" w:hAnsi="华文仿宋" w:cs="华文仿宋" w:hint="eastAsia"/>
          <w:b/>
          <w:sz w:val="32"/>
          <w:szCs w:val="32"/>
        </w:rPr>
        <w:t>青年骨干教师年度考核</w:t>
      </w:r>
      <w:r w:rsidR="00421449" w:rsidRPr="00421449">
        <w:rPr>
          <w:rFonts w:ascii="华文仿宋" w:eastAsia="华文仿宋" w:hAnsi="华文仿宋" w:cs="华文仿宋" w:hint="eastAsia"/>
          <w:b/>
          <w:sz w:val="32"/>
          <w:szCs w:val="32"/>
        </w:rPr>
        <w:t>工作。</w:t>
      </w:r>
      <w:r w:rsidR="00421449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="00421449">
        <w:rPr>
          <w:rFonts w:ascii="华文仿宋" w:eastAsia="华文仿宋" w:hAnsi="华文仿宋" w:cs="华文仿宋"/>
          <w:sz w:val="32"/>
          <w:szCs w:val="32"/>
        </w:rPr>
        <w:t>024年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3月12日</w:t>
      </w:r>
      <w:r w:rsidR="00421449">
        <w:rPr>
          <w:rFonts w:ascii="华文仿宋" w:eastAsia="华文仿宋" w:hAnsi="华文仿宋" w:cs="华文仿宋" w:hint="eastAsia"/>
          <w:sz w:val="32"/>
          <w:szCs w:val="32"/>
        </w:rPr>
        <w:t>组织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召开我校湖南省青年骨干教师培养对象2023年度考核会议，</w:t>
      </w:r>
      <w:r w:rsidR="00421449">
        <w:rPr>
          <w:rFonts w:ascii="华文仿宋" w:eastAsia="华文仿宋" w:hAnsi="华文仿宋" w:cs="华文仿宋" w:hint="eastAsia"/>
          <w:sz w:val="32"/>
          <w:szCs w:val="32"/>
        </w:rPr>
        <w:t>学术委员会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对培养对象的政治表现、师德师风、培养计划执行情况等进行了全面考核。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0A16E2">
        <w:rPr>
          <w:rFonts w:ascii="华文仿宋" w:eastAsia="华文仿宋" w:hAnsi="华文仿宋" w:cs="华文仿宋" w:hint="eastAsia"/>
          <w:b/>
          <w:sz w:val="32"/>
          <w:szCs w:val="32"/>
        </w:rPr>
        <w:t>2. 科研项目校内预答辩及评审</w:t>
      </w:r>
      <w:r w:rsidR="00421449" w:rsidRPr="000A16E2">
        <w:rPr>
          <w:rFonts w:ascii="华文仿宋" w:eastAsia="华文仿宋" w:hAnsi="华文仿宋" w:cs="华文仿宋" w:hint="eastAsia"/>
          <w:b/>
          <w:sz w:val="32"/>
          <w:szCs w:val="32"/>
        </w:rPr>
        <w:t>工作。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="000A16E2">
        <w:rPr>
          <w:rFonts w:ascii="华文仿宋" w:eastAsia="华文仿宋" w:hAnsi="华文仿宋" w:cs="华文仿宋"/>
          <w:sz w:val="32"/>
          <w:szCs w:val="32"/>
        </w:rPr>
        <w:t>024年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3月15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日，我校科研与职教发展处组织学术委员会专家对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2021年和2022年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立项的2</w:t>
      </w:r>
      <w:r w:rsidR="000A16E2">
        <w:rPr>
          <w:rFonts w:ascii="华文仿宋" w:eastAsia="华文仿宋" w:hAnsi="华文仿宋" w:cs="华文仿宋"/>
          <w:sz w:val="32"/>
          <w:szCs w:val="32"/>
        </w:rPr>
        <w:t>1个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湖南省自然资源</w:t>
      </w:r>
      <w:proofErr w:type="gramStart"/>
      <w:r w:rsidRPr="000F5178">
        <w:rPr>
          <w:rFonts w:ascii="华文仿宋" w:eastAsia="华文仿宋" w:hAnsi="华文仿宋" w:cs="华文仿宋" w:hint="eastAsia"/>
          <w:sz w:val="32"/>
          <w:szCs w:val="32"/>
        </w:rPr>
        <w:t>厅科研</w:t>
      </w:r>
      <w:proofErr w:type="gramEnd"/>
      <w:r w:rsidRPr="000F5178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进行了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校内预答辩及评审工作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0A16E2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0A16E2">
        <w:rPr>
          <w:rFonts w:ascii="华文仿宋" w:eastAsia="华文仿宋" w:hAnsi="华文仿宋" w:cs="华文仿宋" w:hint="eastAsia"/>
          <w:b/>
          <w:sz w:val="32"/>
          <w:szCs w:val="32"/>
        </w:rPr>
        <w:t>3. 科研项目</w:t>
      </w:r>
      <w:r w:rsidR="000A16E2">
        <w:rPr>
          <w:rFonts w:ascii="华文仿宋" w:eastAsia="华文仿宋" w:hAnsi="华文仿宋" w:cs="华文仿宋" w:hint="eastAsia"/>
          <w:b/>
          <w:sz w:val="32"/>
          <w:szCs w:val="32"/>
        </w:rPr>
        <w:t>开题及</w:t>
      </w:r>
      <w:r w:rsidRPr="000A16E2">
        <w:rPr>
          <w:rFonts w:ascii="华文仿宋" w:eastAsia="华文仿宋" w:hAnsi="华文仿宋" w:cs="华文仿宋" w:hint="eastAsia"/>
          <w:b/>
          <w:sz w:val="32"/>
          <w:szCs w:val="32"/>
        </w:rPr>
        <w:t>结题验收</w:t>
      </w:r>
      <w:r w:rsidR="000A16E2">
        <w:rPr>
          <w:rFonts w:ascii="华文仿宋" w:eastAsia="华文仿宋" w:hAnsi="华文仿宋" w:cs="华文仿宋" w:hint="eastAsia"/>
          <w:b/>
          <w:sz w:val="32"/>
          <w:szCs w:val="32"/>
        </w:rPr>
        <w:t>工作。</w:t>
      </w:r>
      <w:r w:rsidR="000A16E2" w:rsidRPr="000A16E2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="000A16E2" w:rsidRPr="000A16E2">
        <w:rPr>
          <w:rFonts w:ascii="华文仿宋" w:eastAsia="华文仿宋" w:hAnsi="华文仿宋" w:cs="华文仿宋"/>
          <w:sz w:val="32"/>
          <w:szCs w:val="32"/>
        </w:rPr>
        <w:t>024年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组织学术委员会专家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对2</w:t>
      </w:r>
      <w:r w:rsidR="000A16E2">
        <w:rPr>
          <w:rFonts w:ascii="华文仿宋" w:eastAsia="华文仿宋" w:hAnsi="华文仿宋" w:cs="华文仿宋"/>
          <w:sz w:val="32"/>
          <w:szCs w:val="32"/>
        </w:rPr>
        <w:t>024年立项的学会（协会）课题、教育厅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规划</w:t>
      </w:r>
      <w:r w:rsidR="000A16E2">
        <w:rPr>
          <w:rFonts w:ascii="华文仿宋" w:eastAsia="华文仿宋" w:hAnsi="华文仿宋" w:cs="华文仿宋"/>
          <w:sz w:val="32"/>
          <w:szCs w:val="32"/>
        </w:rPr>
        <w:t>课题等进行开题工作；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对2021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年湖南省自然资源</w:t>
      </w:r>
      <w:proofErr w:type="gramStart"/>
      <w:r w:rsidR="000A16E2">
        <w:rPr>
          <w:rFonts w:ascii="华文仿宋" w:eastAsia="华文仿宋" w:hAnsi="华文仿宋" w:cs="华文仿宋" w:hint="eastAsia"/>
          <w:sz w:val="32"/>
          <w:szCs w:val="32"/>
        </w:rPr>
        <w:t>厅科研</w:t>
      </w:r>
      <w:proofErr w:type="gramEnd"/>
      <w:r w:rsidR="000A16E2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="005B27D3">
        <w:rPr>
          <w:rFonts w:ascii="华文仿宋" w:eastAsia="华文仿宋" w:hAnsi="华文仿宋" w:cs="华文仿宋" w:hint="eastAsia"/>
          <w:sz w:val="32"/>
          <w:szCs w:val="32"/>
        </w:rPr>
        <w:t>等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进行评议与结题验收工作，专家</w:t>
      </w:r>
      <w:r w:rsidR="005B27D3">
        <w:rPr>
          <w:rFonts w:ascii="华文仿宋" w:eastAsia="华文仿宋" w:hAnsi="华文仿宋" w:cs="华文仿宋" w:hint="eastAsia"/>
          <w:sz w:val="32"/>
          <w:szCs w:val="32"/>
        </w:rPr>
        <w:t>对项目材料</w:t>
      </w:r>
      <w:r w:rsidR="000A16E2">
        <w:rPr>
          <w:rFonts w:ascii="华文仿宋" w:eastAsia="华文仿宋" w:hAnsi="华文仿宋" w:cs="华文仿宋"/>
          <w:sz w:val="32"/>
          <w:szCs w:val="32"/>
        </w:rPr>
        <w:t>一一进行评审，严控项目研究进度和研究内容质量，确保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课题</w:t>
      </w:r>
      <w:r w:rsidR="005B27D3">
        <w:rPr>
          <w:rFonts w:ascii="华文仿宋" w:eastAsia="华文仿宋" w:hAnsi="华文仿宋" w:cs="华文仿宋" w:hint="eastAsia"/>
          <w:sz w:val="32"/>
          <w:szCs w:val="32"/>
        </w:rPr>
        <w:t>研究</w:t>
      </w:r>
      <w:r w:rsidR="005B27D3">
        <w:rPr>
          <w:rFonts w:ascii="华文仿宋" w:eastAsia="华文仿宋" w:hAnsi="华文仿宋" w:cs="华文仿宋"/>
          <w:sz w:val="32"/>
          <w:szCs w:val="32"/>
        </w:rPr>
        <w:t>工作有序推进</w:t>
      </w:r>
      <w:r w:rsidR="000A16E2">
        <w:rPr>
          <w:rFonts w:ascii="华文仿宋" w:eastAsia="华文仿宋" w:hAnsi="华文仿宋" w:cs="华文仿宋"/>
          <w:sz w:val="32"/>
          <w:szCs w:val="32"/>
        </w:rPr>
        <w:t>。</w:t>
      </w:r>
    </w:p>
    <w:p w:rsidR="004C3C95" w:rsidRPr="000F5178" w:rsidRDefault="000A16E2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0A16E2">
        <w:rPr>
          <w:rFonts w:ascii="华文仿宋" w:eastAsia="华文仿宋" w:hAnsi="华文仿宋" w:cs="华文仿宋" w:hint="eastAsia"/>
          <w:b/>
          <w:sz w:val="32"/>
          <w:szCs w:val="32"/>
        </w:rPr>
        <w:t xml:space="preserve"> </w:t>
      </w:r>
      <w:r w:rsidR="004C3C95" w:rsidRPr="000A16E2">
        <w:rPr>
          <w:rFonts w:ascii="华文仿宋" w:eastAsia="华文仿宋" w:hAnsi="华文仿宋" w:cs="华文仿宋" w:hint="eastAsia"/>
          <w:b/>
          <w:sz w:val="32"/>
          <w:szCs w:val="32"/>
        </w:rPr>
        <w:t>4. 校级教学成果奖培育项目评审</w:t>
      </w:r>
      <w:r>
        <w:rPr>
          <w:rFonts w:ascii="华文仿宋" w:eastAsia="华文仿宋" w:hAnsi="华文仿宋" w:cs="华文仿宋" w:hint="eastAsia"/>
          <w:b/>
          <w:sz w:val="32"/>
          <w:szCs w:val="32"/>
        </w:rPr>
        <w:t>。</w:t>
      </w:r>
      <w:r w:rsidRPr="000A16E2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Pr="000A16E2">
        <w:rPr>
          <w:rFonts w:ascii="华文仿宋" w:eastAsia="华文仿宋" w:hAnsi="华文仿宋" w:cs="华文仿宋"/>
          <w:sz w:val="32"/>
          <w:szCs w:val="32"/>
        </w:rPr>
        <w:t>024年</w:t>
      </w:r>
      <w:r w:rsidR="004C3C95" w:rsidRPr="000F5178">
        <w:rPr>
          <w:rFonts w:ascii="华文仿宋" w:eastAsia="华文仿宋" w:hAnsi="华文仿宋" w:cs="华文仿宋" w:hint="eastAsia"/>
          <w:sz w:val="32"/>
          <w:szCs w:val="32"/>
        </w:rPr>
        <w:t>10月9日，组织学术委员会专家对2024年申报的校级教学成果奖培育项目材料共6</w:t>
      </w:r>
      <w:r>
        <w:rPr>
          <w:rFonts w:ascii="华文仿宋" w:eastAsia="华文仿宋" w:hAnsi="华文仿宋" w:cs="华文仿宋" w:hint="eastAsia"/>
          <w:sz w:val="32"/>
          <w:szCs w:val="32"/>
        </w:rPr>
        <w:t>项进行评审及指导意见，推动我校教学成果建设工作高质量发展</w:t>
      </w:r>
      <w:r w:rsidR="004C3C95" w:rsidRPr="000F5178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0A16E2">
        <w:rPr>
          <w:rFonts w:ascii="华文仿宋" w:eastAsia="华文仿宋" w:hAnsi="华文仿宋" w:cs="华文仿宋" w:hint="eastAsia"/>
          <w:b/>
          <w:sz w:val="32"/>
          <w:szCs w:val="32"/>
        </w:rPr>
        <w:t>5. 校级课题</w:t>
      </w:r>
      <w:r w:rsidR="000A16E2" w:rsidRPr="000A16E2">
        <w:rPr>
          <w:rFonts w:ascii="华文仿宋" w:eastAsia="华文仿宋" w:hAnsi="华文仿宋" w:cs="华文仿宋" w:hint="eastAsia"/>
          <w:b/>
          <w:sz w:val="32"/>
          <w:szCs w:val="32"/>
        </w:rPr>
        <w:t>立项</w:t>
      </w:r>
      <w:r w:rsidRPr="000A16E2">
        <w:rPr>
          <w:rFonts w:ascii="华文仿宋" w:eastAsia="华文仿宋" w:hAnsi="华文仿宋" w:cs="华文仿宋" w:hint="eastAsia"/>
          <w:b/>
          <w:sz w:val="32"/>
          <w:szCs w:val="32"/>
        </w:rPr>
        <w:t>评审</w:t>
      </w:r>
      <w:r w:rsidR="000A16E2" w:rsidRPr="000A16E2">
        <w:rPr>
          <w:rFonts w:ascii="华文仿宋" w:eastAsia="华文仿宋" w:hAnsi="华文仿宋" w:cs="华文仿宋" w:hint="eastAsia"/>
          <w:b/>
          <w:sz w:val="32"/>
          <w:szCs w:val="32"/>
        </w:rPr>
        <w:t>工作。</w:t>
      </w:r>
      <w:r w:rsidR="000A16E2" w:rsidRPr="000A16E2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="000A16E2" w:rsidRPr="000A16E2">
        <w:rPr>
          <w:rFonts w:ascii="华文仿宋" w:eastAsia="华文仿宋" w:hAnsi="华文仿宋" w:cs="华文仿宋"/>
          <w:sz w:val="32"/>
          <w:szCs w:val="32"/>
        </w:rPr>
        <w:t>024年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10月12日，组织学术委员会专家根据申报指南，对2024年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学校教职工申报的6</w:t>
      </w:r>
      <w:r w:rsidR="000A16E2">
        <w:rPr>
          <w:rFonts w:ascii="华文仿宋" w:eastAsia="华文仿宋" w:hAnsi="华文仿宋" w:cs="华文仿宋"/>
          <w:sz w:val="32"/>
          <w:szCs w:val="32"/>
        </w:rPr>
        <w:t>7项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校级课题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lastRenderedPageBreak/>
        <w:t>进行评审</w:t>
      </w:r>
      <w:r w:rsidR="000A16E2">
        <w:rPr>
          <w:rFonts w:ascii="华文仿宋" w:eastAsia="华文仿宋" w:hAnsi="华文仿宋" w:cs="华文仿宋" w:hint="eastAsia"/>
          <w:sz w:val="32"/>
          <w:szCs w:val="32"/>
        </w:rPr>
        <w:t>工作，学术委员会专家对申报材料进行严格审查并给出专业性评审意见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0A16E2">
        <w:rPr>
          <w:rFonts w:ascii="华文仿宋" w:eastAsia="华文仿宋" w:hAnsi="华文仿宋" w:cs="华文仿宋" w:hint="eastAsia"/>
          <w:b/>
          <w:sz w:val="32"/>
          <w:szCs w:val="32"/>
        </w:rPr>
        <w:t>6. 科技创新团队材料评审</w:t>
      </w:r>
      <w:r w:rsidR="000A16E2">
        <w:rPr>
          <w:rFonts w:ascii="华文仿宋" w:eastAsia="华文仿宋" w:hAnsi="华文仿宋" w:cs="华文仿宋" w:hint="eastAsia"/>
          <w:b/>
          <w:sz w:val="32"/>
          <w:szCs w:val="32"/>
        </w:rPr>
        <w:t>。</w:t>
      </w:r>
      <w:r w:rsidR="000A16E2" w:rsidRPr="000A16E2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="000A16E2" w:rsidRPr="000A16E2">
        <w:rPr>
          <w:rFonts w:ascii="华文仿宋" w:eastAsia="华文仿宋" w:hAnsi="华文仿宋" w:cs="华文仿宋"/>
          <w:sz w:val="32"/>
          <w:szCs w:val="32"/>
        </w:rPr>
        <w:t>024年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10月24日，组织学术委员会专家对2024年校级科技创新团队材料</w:t>
      </w:r>
      <w:r w:rsidR="0089052B">
        <w:rPr>
          <w:rFonts w:ascii="华文仿宋" w:eastAsia="华文仿宋" w:hAnsi="华文仿宋" w:cs="华文仿宋" w:hint="eastAsia"/>
          <w:sz w:val="32"/>
          <w:szCs w:val="32"/>
        </w:rPr>
        <w:t>进行评审，严格依据学校科技创新团队建设管理办法以及评分标准，分别从团队成员组成、负责人研究背景、团队研究内容等</w:t>
      </w:r>
      <w:r w:rsidR="00A27958">
        <w:rPr>
          <w:rFonts w:ascii="华文仿宋" w:eastAsia="华文仿宋" w:hAnsi="华文仿宋" w:cs="华文仿宋" w:hint="eastAsia"/>
          <w:sz w:val="32"/>
          <w:szCs w:val="32"/>
        </w:rPr>
        <w:t>几方面开展评审工作。</w:t>
      </w:r>
    </w:p>
    <w:p w:rsidR="004C3C95" w:rsidRPr="000F5178" w:rsidRDefault="004C3C95" w:rsidP="000F5178">
      <w:pPr>
        <w:pStyle w:val="a3"/>
        <w:widowControl/>
        <w:spacing w:beforeLines="50" w:before="156" w:afterLines="50" w:after="156" w:line="560" w:lineRule="exact"/>
        <w:ind w:firstLineChars="200" w:firstLine="643"/>
        <w:rPr>
          <w:rFonts w:ascii="黑体" w:eastAsia="黑体" w:hAnsi="黑体" w:cs="华文仿宋"/>
          <w:b/>
          <w:sz w:val="32"/>
          <w:szCs w:val="32"/>
        </w:rPr>
      </w:pPr>
      <w:r w:rsidRPr="000F5178">
        <w:rPr>
          <w:rFonts w:ascii="黑体" w:eastAsia="黑体" w:hAnsi="黑体" w:cs="华文仿宋" w:hint="eastAsia"/>
          <w:b/>
          <w:sz w:val="32"/>
          <w:szCs w:val="32"/>
        </w:rPr>
        <w:t>三、存在问题与改进措施</w:t>
      </w:r>
    </w:p>
    <w:p w:rsidR="00A27958" w:rsidRPr="00A27958" w:rsidRDefault="00A27958" w:rsidP="00A27958">
      <w:pPr>
        <w:pStyle w:val="a3"/>
        <w:widowControl/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A27958">
        <w:rPr>
          <w:rFonts w:ascii="华文仿宋" w:eastAsia="华文仿宋" w:hAnsi="华文仿宋" w:cs="华文仿宋" w:hint="eastAsia"/>
          <w:sz w:val="32"/>
          <w:szCs w:val="32"/>
        </w:rPr>
        <w:t>在2024年，湖南工程职业技术学院学术委员会积极履行学术带头和监督职责，为学校的科研工作开展和科研水平提升做出了积极贡献。然而，在回顾一年的工作时，我们也清醒地认识到存在的一些问题和不足，具体表现在学科交叉融合的深度、学术活动的参与度和影响力、以及青年教师培养和支持的力度等方面。针对这些问题，学术委员会制定了以下改进措施：</w:t>
      </w:r>
    </w:p>
    <w:p w:rsidR="00A27958" w:rsidRPr="00A27958" w:rsidRDefault="00A27958" w:rsidP="00A2795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A27958">
        <w:rPr>
          <w:rFonts w:ascii="华文仿宋" w:eastAsia="华文仿宋" w:hAnsi="华文仿宋" w:cs="华文仿宋" w:hint="eastAsia"/>
          <w:b/>
          <w:sz w:val="32"/>
          <w:szCs w:val="32"/>
        </w:rPr>
        <w:t>1. 加强学科交叉融合。</w:t>
      </w:r>
      <w:r w:rsidRPr="00A27958">
        <w:rPr>
          <w:rFonts w:ascii="华文仿宋" w:eastAsia="华文仿宋" w:hAnsi="华文仿宋" w:cs="华文仿宋" w:hint="eastAsia"/>
          <w:sz w:val="32"/>
          <w:szCs w:val="32"/>
        </w:rPr>
        <w:t>促进</w:t>
      </w:r>
      <w:r>
        <w:rPr>
          <w:rFonts w:ascii="华文仿宋" w:eastAsia="华文仿宋" w:hAnsi="华文仿宋" w:cs="华文仿宋" w:hint="eastAsia"/>
          <w:sz w:val="32"/>
          <w:szCs w:val="32"/>
        </w:rPr>
        <w:t>学校内不同</w:t>
      </w:r>
      <w:r w:rsidRPr="00A27958">
        <w:rPr>
          <w:rFonts w:ascii="华文仿宋" w:eastAsia="华文仿宋" w:hAnsi="华文仿宋" w:cs="华文仿宋" w:hint="eastAsia"/>
          <w:sz w:val="32"/>
          <w:szCs w:val="32"/>
        </w:rPr>
        <w:t>学科间的交流与合作，通过组织跨学科研讨会、工作坊和联合研究项目，推动学科交叉融合和协同创新。鼓励和支持跨学科团队的组建，以解决复杂科学问题和促进新兴学科的发展。</w:t>
      </w:r>
    </w:p>
    <w:p w:rsidR="00A27958" w:rsidRPr="00A27958" w:rsidRDefault="00A27958" w:rsidP="00A2795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A27958">
        <w:rPr>
          <w:rFonts w:ascii="华文仿宋" w:eastAsia="华文仿宋" w:hAnsi="华文仿宋" w:cs="华文仿宋"/>
          <w:b/>
          <w:sz w:val="32"/>
          <w:szCs w:val="32"/>
        </w:rPr>
        <w:t>2</w:t>
      </w:r>
      <w:r w:rsidRPr="00A27958">
        <w:rPr>
          <w:rFonts w:ascii="华文仿宋" w:eastAsia="华文仿宋" w:hAnsi="华文仿宋" w:cs="华文仿宋" w:hint="eastAsia"/>
          <w:b/>
          <w:sz w:val="32"/>
          <w:szCs w:val="32"/>
        </w:rPr>
        <w:t>. 优化学术委员会功能。</w:t>
      </w:r>
      <w:r w:rsidRPr="00A27958">
        <w:rPr>
          <w:rFonts w:ascii="华文仿宋" w:eastAsia="华文仿宋" w:hAnsi="华文仿宋" w:cs="华文仿宋" w:hint="eastAsia"/>
          <w:sz w:val="32"/>
          <w:szCs w:val="32"/>
        </w:rPr>
        <w:t>强化学术委员会在学术事务中的决策和咨询作用，确保学术决策的科学性和合理性。加强学术委员会对学术不端行为的监督和处理，维护学术诚信和学术道德。</w:t>
      </w:r>
    </w:p>
    <w:p w:rsidR="00A27958" w:rsidRPr="00A27958" w:rsidRDefault="00A27958" w:rsidP="00A27958">
      <w:pPr>
        <w:pStyle w:val="a3"/>
        <w:widowControl/>
        <w:spacing w:line="560" w:lineRule="exact"/>
        <w:ind w:firstLineChars="200" w:firstLine="641"/>
        <w:rPr>
          <w:rFonts w:ascii="华文仿宋" w:eastAsia="华文仿宋" w:hAnsi="华文仿宋" w:cs="华文仿宋"/>
          <w:sz w:val="32"/>
          <w:szCs w:val="32"/>
        </w:rPr>
      </w:pPr>
      <w:r w:rsidRPr="00A27958">
        <w:rPr>
          <w:rFonts w:ascii="华文仿宋" w:eastAsia="华文仿宋" w:hAnsi="华文仿宋" w:cs="华文仿宋"/>
          <w:b/>
          <w:sz w:val="32"/>
          <w:szCs w:val="32"/>
        </w:rPr>
        <w:t>3</w:t>
      </w:r>
      <w:r w:rsidRPr="00A27958">
        <w:rPr>
          <w:rFonts w:ascii="华文仿宋" w:eastAsia="华文仿宋" w:hAnsi="华文仿宋" w:cs="华文仿宋" w:hint="eastAsia"/>
          <w:b/>
          <w:sz w:val="32"/>
          <w:szCs w:val="32"/>
        </w:rPr>
        <w:t>. 加强学术交流与合作。</w:t>
      </w:r>
      <w:r w:rsidRPr="00A27958">
        <w:rPr>
          <w:rFonts w:ascii="华文仿宋" w:eastAsia="华文仿宋" w:hAnsi="华文仿宋" w:cs="华文仿宋" w:hint="eastAsia"/>
          <w:sz w:val="32"/>
          <w:szCs w:val="32"/>
        </w:rPr>
        <w:t>拓展国际合作渠道，与国际知名高校和研究机构建立合作关系，提升学校的国际学术地位。鼓励教师参与国际学术交流，通过访问学者项目、国际会议等方式，拓宽国际视野。</w:t>
      </w:r>
    </w:p>
    <w:p w:rsidR="004C3C95" w:rsidRPr="000F5178" w:rsidRDefault="004C3C95" w:rsidP="000F5178">
      <w:pPr>
        <w:pStyle w:val="a3"/>
        <w:widowControl/>
        <w:spacing w:beforeLines="50" w:before="156" w:afterLines="50" w:after="156" w:line="560" w:lineRule="exact"/>
        <w:ind w:firstLineChars="200" w:firstLine="643"/>
        <w:rPr>
          <w:rFonts w:ascii="黑体" w:eastAsia="黑体" w:hAnsi="黑体" w:cs="华文仿宋"/>
          <w:b/>
          <w:sz w:val="32"/>
          <w:szCs w:val="32"/>
        </w:rPr>
      </w:pPr>
      <w:r w:rsidRPr="000F5178">
        <w:rPr>
          <w:rFonts w:ascii="黑体" w:eastAsia="黑体" w:hAnsi="黑体" w:cs="华文仿宋" w:hint="eastAsia"/>
          <w:b/>
          <w:sz w:val="32"/>
          <w:szCs w:val="32"/>
        </w:rPr>
        <w:lastRenderedPageBreak/>
        <w:t>四、工作展望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0F5178">
        <w:rPr>
          <w:rFonts w:ascii="华文仿宋" w:eastAsia="华文仿宋" w:hAnsi="华文仿宋" w:cs="华文仿宋" w:hint="eastAsia"/>
          <w:sz w:val="32"/>
          <w:szCs w:val="32"/>
        </w:rPr>
        <w:t>展望未来，学术委员会将继续完善学术治理机制，构建“教授治学”的治理体系；加强学术队伍建设，引进和培养更多优秀的学术骨干；推动学术评价和学术评审工作的规范运行；加强教学督导和本科教育教学审核评估工作；严查科研失信行为，维护科研诚信环境。同时，我们还将积极参与学校的各项决策工作，为学校的学术发展和人才培养做出更大的贡献。</w:t>
      </w: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4C3C95" w:rsidRPr="000F5178" w:rsidRDefault="004C3C95" w:rsidP="000F5178">
      <w:pPr>
        <w:pStyle w:val="a3"/>
        <w:widowControl/>
        <w:spacing w:line="560" w:lineRule="exact"/>
        <w:ind w:firstLineChars="200" w:firstLine="640"/>
        <w:jc w:val="right"/>
        <w:rPr>
          <w:rFonts w:ascii="华文仿宋" w:eastAsia="华文仿宋" w:hAnsi="华文仿宋" w:cs="华文仿宋"/>
          <w:sz w:val="32"/>
          <w:szCs w:val="32"/>
        </w:rPr>
      </w:pPr>
      <w:r w:rsidRPr="000F5178">
        <w:rPr>
          <w:rFonts w:ascii="华文仿宋" w:eastAsia="华文仿宋" w:hAnsi="华文仿宋" w:cs="华文仿宋" w:hint="eastAsia"/>
          <w:sz w:val="32"/>
          <w:szCs w:val="32"/>
        </w:rPr>
        <w:t>湖南工程职业技术学院学术委员会</w:t>
      </w:r>
    </w:p>
    <w:p w:rsidR="00F705BD" w:rsidRPr="000F5178" w:rsidRDefault="004C3C95" w:rsidP="000F5178">
      <w:pPr>
        <w:pStyle w:val="a3"/>
        <w:widowControl/>
        <w:spacing w:line="560" w:lineRule="exact"/>
        <w:ind w:firstLineChars="200" w:firstLine="640"/>
        <w:jc w:val="right"/>
        <w:rPr>
          <w:rFonts w:ascii="华文仿宋" w:eastAsia="华文仿宋" w:hAnsi="华文仿宋" w:cs="华文仿宋"/>
          <w:sz w:val="32"/>
          <w:szCs w:val="32"/>
        </w:rPr>
      </w:pPr>
      <w:r w:rsidRPr="000F5178">
        <w:rPr>
          <w:rFonts w:ascii="华文仿宋" w:eastAsia="华文仿宋" w:hAnsi="华文仿宋" w:cs="华文仿宋" w:hint="eastAsia"/>
          <w:sz w:val="32"/>
          <w:szCs w:val="32"/>
        </w:rPr>
        <w:t>2024年1</w:t>
      </w:r>
      <w:r w:rsidR="000A16E2">
        <w:rPr>
          <w:rFonts w:ascii="华文仿宋" w:eastAsia="华文仿宋" w:hAnsi="华文仿宋" w:cs="华文仿宋"/>
          <w:sz w:val="32"/>
          <w:szCs w:val="32"/>
        </w:rPr>
        <w:t>1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月</w:t>
      </w:r>
      <w:r w:rsidR="000A16E2">
        <w:rPr>
          <w:rFonts w:ascii="华文仿宋" w:eastAsia="华文仿宋" w:hAnsi="华文仿宋" w:cs="华文仿宋"/>
          <w:sz w:val="32"/>
          <w:szCs w:val="32"/>
        </w:rPr>
        <w:t>7</w:t>
      </w:r>
      <w:r w:rsidRPr="000F5178">
        <w:rPr>
          <w:rFonts w:ascii="华文仿宋" w:eastAsia="华文仿宋" w:hAnsi="华文仿宋" w:cs="华文仿宋" w:hint="eastAsia"/>
          <w:sz w:val="32"/>
          <w:szCs w:val="32"/>
        </w:rPr>
        <w:t>日</w:t>
      </w:r>
    </w:p>
    <w:sectPr w:rsidR="00F705BD" w:rsidRPr="000F5178" w:rsidSect="002F1EF3">
      <w:pgSz w:w="11906" w:h="16838" w:code="9"/>
      <w:pgMar w:top="1440" w:right="1276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95"/>
    <w:rsid w:val="00000221"/>
    <w:rsid w:val="000A16E2"/>
    <w:rsid w:val="000A17F5"/>
    <w:rsid w:val="000F5178"/>
    <w:rsid w:val="002F1EF3"/>
    <w:rsid w:val="00421449"/>
    <w:rsid w:val="004C3C95"/>
    <w:rsid w:val="005B27D3"/>
    <w:rsid w:val="007A17A1"/>
    <w:rsid w:val="0089052B"/>
    <w:rsid w:val="00A27958"/>
    <w:rsid w:val="00D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A9C04-799D-429E-A0E6-69ADCA61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F5178"/>
    <w:pPr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7</cp:revision>
  <dcterms:created xsi:type="dcterms:W3CDTF">2024-11-07T06:12:00Z</dcterms:created>
  <dcterms:modified xsi:type="dcterms:W3CDTF">2024-11-07T06:41:00Z</dcterms:modified>
</cp:coreProperties>
</file>