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07D3D">
      <w:pPr>
        <w:jc w:val="center"/>
        <w:rPr>
          <w:rFonts w:ascii="仿宋" w:hAnsi="仿宋" w:eastAsia="仿宋"/>
          <w:b/>
          <w:sz w:val="32"/>
          <w:szCs w:val="32"/>
        </w:rPr>
      </w:pPr>
    </w:p>
    <w:p w14:paraId="620AC3E1">
      <w:pPr>
        <w:jc w:val="center"/>
        <w:rPr>
          <w:rFonts w:hint="eastAsia" w:ascii="微软雅黑" w:hAnsi="微软雅黑" w:eastAsia="微软雅黑"/>
          <w:sz w:val="36"/>
          <w:szCs w:val="32"/>
        </w:rPr>
      </w:pPr>
      <w:r>
        <w:rPr>
          <w:rFonts w:hint="eastAsia" w:ascii="微软雅黑" w:hAnsi="微软雅黑" w:eastAsia="微软雅黑"/>
          <w:sz w:val="36"/>
          <w:szCs w:val="32"/>
        </w:rPr>
        <w:t>湖南工程职业技术学院开展“两型+两维”科研评价</w:t>
      </w:r>
    </w:p>
    <w:p w14:paraId="2314747C">
      <w:pPr>
        <w:jc w:val="center"/>
        <w:rPr>
          <w:rFonts w:ascii="微软雅黑" w:hAnsi="微软雅黑" w:eastAsia="微软雅黑"/>
          <w:sz w:val="36"/>
          <w:szCs w:val="32"/>
        </w:rPr>
      </w:pPr>
      <w:r>
        <w:rPr>
          <w:rFonts w:hint="eastAsia" w:ascii="微软雅黑" w:hAnsi="微软雅黑" w:eastAsia="微软雅黑"/>
          <w:sz w:val="36"/>
          <w:szCs w:val="32"/>
        </w:rPr>
        <w:t>改革工作取得新成效</w:t>
      </w:r>
    </w:p>
    <w:p w14:paraId="146127F0">
      <w:pPr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2024年7月11日</w:t>
      </w:r>
    </w:p>
    <w:p w14:paraId="6F1ECB87">
      <w:pPr>
        <w:ind w:firstLine="565" w:firstLineChars="202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湖南工程职业技术学院于2022年立项为湖南省新时代教育评价改革的试点院校，并同期启动"双高校"建设。这两项教育工程同步实施，旨在全面提升学院的职业教育质量和教学科研综合实力。</w:t>
      </w:r>
    </w:p>
    <w:p w14:paraId="0C42B494">
      <w:pPr>
        <w:ind w:firstLine="565" w:firstLineChars="202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24"/>
        </w:rPr>
        <w:t>湖南工程职业技术学院</w:t>
      </w:r>
      <w:r>
        <w:rPr>
          <w:rFonts w:hint="eastAsia" w:ascii="仿宋" w:hAnsi="仿宋" w:eastAsia="仿宋"/>
          <w:sz w:val="28"/>
          <w:szCs w:val="32"/>
        </w:rPr>
        <w:t>始终</w:t>
      </w:r>
      <w:r>
        <w:rPr>
          <w:rFonts w:hint="eastAsia" w:ascii="仿宋" w:hAnsi="仿宋" w:eastAsia="仿宋"/>
          <w:sz w:val="28"/>
          <w:szCs w:val="28"/>
        </w:rPr>
        <w:t>坚持以习近平新时代中国特色社会主义思想为指导，贯彻落实党的教育方针，</w:t>
      </w:r>
      <w:r>
        <w:rPr>
          <w:rFonts w:hint="eastAsia" w:ascii="仿宋" w:hAnsi="仿宋" w:eastAsia="仿宋"/>
          <w:sz w:val="28"/>
          <w:szCs w:val="32"/>
        </w:rPr>
        <w:t>针对学校前期科研基础底蕴较为薄弱，科研资源较为紧缺的现状，</w:t>
      </w:r>
      <w:r>
        <w:rPr>
          <w:rFonts w:hint="eastAsia" w:ascii="仿宋" w:hAnsi="仿宋" w:eastAsia="仿宋"/>
          <w:sz w:val="28"/>
          <w:szCs w:val="28"/>
        </w:rPr>
        <w:t>着力优化构建科研成果评价改革体系。科研成果评价改革工作主要基于</w:t>
      </w:r>
      <w:r>
        <w:rPr>
          <w:rFonts w:hint="eastAsia" w:ascii="仿宋" w:hAnsi="仿宋" w:eastAsia="仿宋"/>
          <w:sz w:val="28"/>
          <w:szCs w:val="32"/>
        </w:rPr>
        <w:t>制度约束、管理保障、引领培</w:t>
      </w:r>
      <w:r>
        <w:rPr>
          <w:rFonts w:hint="eastAsia" w:ascii="仿宋" w:hAnsi="仿宋" w:eastAsia="仿宋"/>
          <w:sz w:val="28"/>
          <w:szCs w:val="28"/>
        </w:rPr>
        <w:t>育等举措，持续推动学校科研成果评价改革工作取得了新成效</w:t>
      </w:r>
      <w:r>
        <w:rPr>
          <w:rFonts w:hint="eastAsia" w:ascii="仿宋" w:hAnsi="仿宋" w:eastAsia="仿宋"/>
          <w:sz w:val="28"/>
          <w:szCs w:val="32"/>
        </w:rPr>
        <w:t>。</w:t>
      </w:r>
    </w:p>
    <w:p w14:paraId="01E70653">
      <w:pPr>
        <w:spacing w:line="360" w:lineRule="auto"/>
        <w:ind w:firstLine="537" w:firstLineChars="192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湖南工程职业技术学院为破除“五唯”痼疾</w:t>
      </w:r>
      <w:r>
        <w:rPr>
          <w:rFonts w:ascii="仿宋" w:hAnsi="仿宋" w:eastAsia="仿宋"/>
          <w:sz w:val="28"/>
          <w:szCs w:val="24"/>
        </w:rPr>
        <w:t>，</w:t>
      </w:r>
      <w:r>
        <w:rPr>
          <w:rFonts w:hint="eastAsia" w:ascii="仿宋" w:hAnsi="仿宋" w:eastAsia="仿宋"/>
          <w:sz w:val="28"/>
          <w:szCs w:val="24"/>
        </w:rPr>
        <w:t>通过“两维+两型”科研成果评价体现，深化教师科研评价机制改革：</w:t>
      </w:r>
      <w:r>
        <w:rPr>
          <w:rFonts w:ascii="仿宋" w:hAnsi="仿宋" w:eastAsia="仿宋"/>
          <w:sz w:val="28"/>
          <w:szCs w:val="24"/>
        </w:rPr>
        <w:t>一是建立“两型”科研成果评价机制，构建理论研究与实用研究并重的科研成果评价机制，改变传统的 理论研究为主的评价机制，突出实用研究评价；二是建立“两维”科研实绩导向评价机制，即建立成果质量导向和贡献为导向的科研实绩评价机制</w:t>
      </w:r>
      <w:r>
        <w:rPr>
          <w:rFonts w:hint="eastAsia" w:ascii="仿宋" w:hAnsi="仿宋" w:eastAsia="仿宋"/>
          <w:sz w:val="28"/>
          <w:szCs w:val="24"/>
        </w:rPr>
        <w:t>，形成服务湖南省区域经济发展的</w:t>
      </w:r>
      <w:r>
        <w:rPr>
          <w:rFonts w:ascii="仿宋" w:hAnsi="仿宋" w:eastAsia="仿宋"/>
          <w:sz w:val="28"/>
          <w:szCs w:val="24"/>
        </w:rPr>
        <w:t>量质结合的</w:t>
      </w:r>
      <w:r>
        <w:rPr>
          <w:rFonts w:hint="eastAsia" w:ascii="仿宋" w:hAnsi="仿宋" w:eastAsia="仿宋"/>
          <w:sz w:val="28"/>
          <w:szCs w:val="24"/>
        </w:rPr>
        <w:t>教师科研</w:t>
      </w:r>
      <w:r>
        <w:rPr>
          <w:rFonts w:ascii="仿宋" w:hAnsi="仿宋" w:eastAsia="仿宋"/>
          <w:sz w:val="28"/>
          <w:szCs w:val="24"/>
        </w:rPr>
        <w:t>评价</w:t>
      </w:r>
      <w:r>
        <w:rPr>
          <w:rFonts w:hint="eastAsia" w:ascii="仿宋" w:hAnsi="仿宋" w:eastAsia="仿宋"/>
          <w:sz w:val="28"/>
          <w:szCs w:val="24"/>
        </w:rPr>
        <w:t>体制机制。</w:t>
      </w:r>
    </w:p>
    <w:p w14:paraId="7731E987">
      <w:pPr>
        <w:spacing w:line="360" w:lineRule="auto"/>
        <w:ind w:firstLine="537" w:firstLineChars="192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湖南工程职业技术学院</w:t>
      </w:r>
      <w:r>
        <w:rPr>
          <w:rFonts w:ascii="仿宋" w:hAnsi="仿宋" w:eastAsia="仿宋"/>
          <w:sz w:val="28"/>
          <w:szCs w:val="24"/>
        </w:rPr>
        <w:t>深化评价机制改革，完善学术道德防治体系，完善人才培养路径，推动科研评价机制的全面优化。首先，通过构建“两型”科研成果评价机制，</w:t>
      </w:r>
      <w:r>
        <w:rPr>
          <w:rFonts w:hint="eastAsia" w:ascii="仿宋" w:hAnsi="仿宋" w:eastAsia="仿宋"/>
          <w:sz w:val="28"/>
          <w:szCs w:val="24"/>
        </w:rPr>
        <w:t>坚持理论研究与实用研究并重；科研成果评价分理论型和实践型两大类，其中理论型主要考察成果的学术水平和学术影响力，实践性主要考察成果在应用领域的技术服务水平。学校以“双高校”“教育评价改革试点院校”建设为契机，根据各二级学院（部）发展特色及专业性质差异，建立“双高校”建设科研标志性成果考核指标体系。针对标志性成果建设过程细化考核指标，分级进行考核，从关注成果转变为关注培育过程，充分激发各二级学院（部）的能动性，实现了科研成果新突破。其次，变革“重结果、轻过程”的传统评价机制，</w:t>
      </w:r>
      <w:r>
        <w:rPr>
          <w:rFonts w:ascii="仿宋" w:hAnsi="仿宋" w:eastAsia="仿宋"/>
          <w:sz w:val="28"/>
          <w:szCs w:val="24"/>
        </w:rPr>
        <w:t>建立“两维”科研实绩导向评价机制，即建立成果质量导向和贡献为导向的科研实绩评价机制；强化建设以</w:t>
      </w:r>
      <w:r>
        <w:rPr>
          <w:rFonts w:hint="eastAsia" w:ascii="仿宋" w:hAnsi="仿宋" w:eastAsia="仿宋"/>
          <w:sz w:val="28"/>
          <w:szCs w:val="24"/>
        </w:rPr>
        <w:t>科研成果影响力、社会服务能力、决策影响力等为主要评价因素的</w:t>
      </w:r>
      <w:r>
        <w:rPr>
          <w:rFonts w:ascii="仿宋" w:hAnsi="仿宋" w:eastAsia="仿宋"/>
          <w:sz w:val="28"/>
          <w:szCs w:val="24"/>
        </w:rPr>
        <w:t>多元化评价</w:t>
      </w:r>
      <w:r>
        <w:rPr>
          <w:rFonts w:hint="eastAsia" w:ascii="仿宋" w:hAnsi="仿宋" w:eastAsia="仿宋"/>
          <w:sz w:val="28"/>
          <w:szCs w:val="24"/>
        </w:rPr>
        <w:t>体系。针对科研成果影响力评价，旨在评价科研成果能否解决企业、行业实际难题；同时学校出台了政策鼓励教师开展科研成果转化，通过与企业合作、开展技术转移等方式，提升科研成果社会价值和经济效益。学校大力推进校企平台共建工作，鼓励教师参与社会服务项目，如技术咨询、专业培训、社区服务、科普活动等；通过出台标志性成果奖励办法，鼓励教师参与区域、省、国家的发展规划、政策制定等决策过程。基于</w:t>
      </w:r>
      <w:r>
        <w:rPr>
          <w:rFonts w:ascii="仿宋" w:hAnsi="仿宋" w:eastAsia="仿宋"/>
          <w:sz w:val="28"/>
          <w:szCs w:val="24"/>
        </w:rPr>
        <w:t>不同</w:t>
      </w:r>
      <w:r>
        <w:rPr>
          <w:rFonts w:hint="eastAsia" w:ascii="仿宋" w:hAnsi="仿宋" w:eastAsia="仿宋"/>
          <w:sz w:val="28"/>
          <w:szCs w:val="24"/>
        </w:rPr>
        <w:t>专业</w:t>
      </w:r>
      <w:r>
        <w:rPr>
          <w:rFonts w:ascii="仿宋" w:hAnsi="仿宋" w:eastAsia="仿宋"/>
          <w:sz w:val="28"/>
          <w:szCs w:val="24"/>
        </w:rPr>
        <w:t>、不同研究领域，制定多元化评价标准</w:t>
      </w:r>
      <w:r>
        <w:rPr>
          <w:rFonts w:hint="eastAsia" w:ascii="仿宋" w:hAnsi="仿宋" w:eastAsia="仿宋"/>
          <w:sz w:val="28"/>
          <w:szCs w:val="24"/>
        </w:rPr>
        <w:t>，</w:t>
      </w:r>
      <w:r>
        <w:rPr>
          <w:rFonts w:ascii="仿宋" w:hAnsi="仿宋" w:eastAsia="仿宋"/>
          <w:sz w:val="28"/>
          <w:szCs w:val="24"/>
        </w:rPr>
        <w:t>确保评价体系的公正性和科学性</w:t>
      </w:r>
      <w:r>
        <w:rPr>
          <w:rFonts w:hint="eastAsia" w:ascii="仿宋" w:hAnsi="仿宋" w:eastAsia="仿宋"/>
          <w:sz w:val="28"/>
          <w:szCs w:val="24"/>
        </w:rPr>
        <w:t>；并构建评价反馈机制，</w:t>
      </w:r>
      <w:r>
        <w:rPr>
          <w:rFonts w:ascii="仿宋" w:hAnsi="仿宋" w:eastAsia="仿宋"/>
          <w:sz w:val="28"/>
          <w:szCs w:val="24"/>
        </w:rPr>
        <w:t>不断优化和调整评价体系，确保评价体系的适应性和前瞻性。</w:t>
      </w:r>
    </w:p>
    <w:p w14:paraId="1465A26D">
      <w:pPr>
        <w:spacing w:line="360" w:lineRule="auto"/>
        <w:ind w:firstLine="537" w:firstLineChars="192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通过开展“两型两维”科研评价改革以来，湖南工程职业技术学院更是关注多层次人才的培养，尊重教师个体的差异性发展，坚持教学、科研并重，构建“教学型”“教学科研型”职称评选系列，构建了科学有效的人才发展通道。针对不同学科、不同岗位，分类建立年度考核评价指标体系，不将核心论文、专利数量等指标作为人员聘用、岗位晋级、职称晋升等的前置条件，注</w:t>
      </w:r>
      <w:r>
        <w:rPr>
          <w:rFonts w:ascii="仿宋" w:hAnsi="仿宋" w:eastAsia="仿宋"/>
          <w:sz w:val="28"/>
          <w:szCs w:val="24"/>
        </w:rPr>
        <w:t>重科研成果的质量、创新性和实用价值。</w:t>
      </w:r>
      <w:r>
        <w:rPr>
          <w:rFonts w:hint="eastAsia" w:ascii="仿宋" w:hAnsi="仿宋" w:eastAsia="仿宋"/>
          <w:sz w:val="28"/>
          <w:szCs w:val="24"/>
        </w:rPr>
        <w:t>针对具有博士学位或在行业内有突出贡献的高层次人才，实施高层次人才年度考核制度，</w:t>
      </w:r>
      <w:r>
        <w:rPr>
          <w:rFonts w:ascii="仿宋" w:hAnsi="仿宋" w:eastAsia="仿宋"/>
          <w:sz w:val="28"/>
          <w:szCs w:val="24"/>
        </w:rPr>
        <w:t>激发高层次人才的创新活力和科研潜力。</w:t>
      </w:r>
      <w:r>
        <w:rPr>
          <w:rFonts w:hint="eastAsia" w:ascii="仿宋" w:hAnsi="仿宋" w:eastAsia="仿宋"/>
          <w:sz w:val="28"/>
          <w:szCs w:val="24"/>
        </w:rPr>
        <w:t>同时，学</w:t>
      </w:r>
      <w:r>
        <w:rPr>
          <w:rFonts w:ascii="仿宋" w:hAnsi="仿宋" w:eastAsia="仿宋"/>
          <w:sz w:val="28"/>
          <w:szCs w:val="24"/>
        </w:rPr>
        <w:t>校通过</w:t>
      </w:r>
      <w:r>
        <w:rPr>
          <w:rFonts w:hint="eastAsia" w:ascii="仿宋" w:hAnsi="仿宋" w:eastAsia="仿宋"/>
          <w:sz w:val="28"/>
          <w:szCs w:val="24"/>
        </w:rPr>
        <w:t>经费</w:t>
      </w:r>
      <w:r>
        <w:rPr>
          <w:rFonts w:ascii="仿宋" w:hAnsi="仿宋" w:eastAsia="仿宋"/>
          <w:sz w:val="28"/>
          <w:szCs w:val="24"/>
        </w:rPr>
        <w:t>资助、学术交流、科研奖励</w:t>
      </w:r>
      <w:r>
        <w:rPr>
          <w:rFonts w:hint="eastAsia" w:ascii="仿宋" w:hAnsi="仿宋" w:eastAsia="仿宋"/>
          <w:sz w:val="28"/>
          <w:szCs w:val="24"/>
        </w:rPr>
        <w:t>等措施，搭建科研共享共建平台，培育校级科技创新团队</w:t>
      </w:r>
      <w:r>
        <w:rPr>
          <w:rFonts w:ascii="仿宋" w:hAnsi="仿宋" w:eastAsia="仿宋"/>
          <w:sz w:val="28"/>
          <w:szCs w:val="24"/>
        </w:rPr>
        <w:t>，激励教师</w:t>
      </w:r>
      <w:r>
        <w:rPr>
          <w:rFonts w:hint="eastAsia" w:ascii="仿宋" w:hAnsi="仿宋" w:eastAsia="仿宋"/>
          <w:sz w:val="28"/>
          <w:szCs w:val="24"/>
        </w:rPr>
        <w:t>开展对外合作交流，提升科研能力，构建科学有效的多维人才发展通道，激发教师科研活力。</w:t>
      </w:r>
    </w:p>
    <w:p w14:paraId="192B1E5F">
      <w:pPr>
        <w:spacing w:line="360" w:lineRule="auto"/>
        <w:ind w:firstLine="537" w:firstLineChars="192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湖南工程职业技术学院通过开展“两型+两维”科研评价改革工作，学校科研</w:t>
      </w:r>
      <w:r>
        <w:rPr>
          <w:rFonts w:ascii="仿宋" w:hAnsi="仿宋" w:eastAsia="仿宋"/>
          <w:sz w:val="28"/>
          <w:szCs w:val="24"/>
        </w:rPr>
        <w:t>人才获得长足发展，</w:t>
      </w:r>
      <w:r>
        <w:rPr>
          <w:rFonts w:hint="eastAsia" w:ascii="仿宋" w:hAnsi="仿宋" w:eastAsia="仿宋"/>
          <w:sz w:val="28"/>
          <w:szCs w:val="24"/>
        </w:rPr>
        <w:t>截止目前，共</w:t>
      </w:r>
      <w:r>
        <w:rPr>
          <w:rFonts w:ascii="仿宋" w:hAnsi="仿宋" w:eastAsia="仿宋"/>
          <w:sz w:val="28"/>
          <w:szCs w:val="24"/>
        </w:rPr>
        <w:t>投入经费</w:t>
      </w:r>
      <w:r>
        <w:rPr>
          <w:rFonts w:hint="eastAsia" w:ascii="仿宋" w:hAnsi="仿宋" w:eastAsia="仿宋"/>
          <w:sz w:val="28"/>
          <w:szCs w:val="24"/>
        </w:rPr>
        <w:t>180余</w:t>
      </w:r>
      <w:r>
        <w:rPr>
          <w:rFonts w:ascii="仿宋" w:hAnsi="仿宋" w:eastAsia="仿宋"/>
          <w:sz w:val="28"/>
          <w:szCs w:val="24"/>
        </w:rPr>
        <w:t>万元，</w:t>
      </w:r>
      <w:r>
        <w:rPr>
          <w:rFonts w:hint="eastAsia" w:ascii="仿宋" w:hAnsi="仿宋" w:eastAsia="仿宋"/>
          <w:sz w:val="28"/>
          <w:szCs w:val="24"/>
        </w:rPr>
        <w:t>培育校级科技创新团队2</w:t>
      </w:r>
      <w:r>
        <w:rPr>
          <w:rFonts w:ascii="仿宋" w:hAnsi="仿宋" w:eastAsia="仿宋"/>
          <w:sz w:val="28"/>
          <w:szCs w:val="24"/>
        </w:rPr>
        <w:t>1个</w:t>
      </w:r>
      <w:r>
        <w:rPr>
          <w:rFonts w:hint="eastAsia" w:ascii="仿宋" w:hAnsi="仿宋" w:eastAsia="仿宋"/>
          <w:sz w:val="28"/>
          <w:szCs w:val="24"/>
        </w:rPr>
        <w:t>，推动学校科研人才快速成长。其中，培育的团队成员入选自然资源“科技骨干之星”1名、自然资源“青年科技之星”6名、自然资源部找矿方向后备青年人才1人。学校科普基地建设成效显著，立项了“未来建设者科普基地”“山水育人教育科研科普基地”“湖南发布全民数字素养与技能培训基地”“装配式建筑数字博物馆”等省级科普基地4个；同时，学校教师科研水平获得提升，通过优化完善科研评价制度，以制度为指引，激励教师积极开展科学研究，产出高质量科研成果。学校现已立项了市厅级以上项目283项，省自然科学基金项目5项，获教育科学优秀成果奖1项；立项省级工程（技术）研究中心2个；横向技术服务项目进账金额300余万元，科研成果转化金额达210余万元。</w:t>
      </w:r>
    </w:p>
    <w:p w14:paraId="369629E1">
      <w:pPr>
        <w:spacing w:line="360" w:lineRule="auto"/>
        <w:ind w:firstLine="537" w:firstLineChars="192"/>
        <w:jc w:val="left"/>
        <w:rPr>
          <w:rFonts w:ascii="仿宋" w:hAnsi="仿宋" w:eastAsia="仿宋"/>
          <w:sz w:val="28"/>
          <w:szCs w:val="24"/>
        </w:rPr>
      </w:pPr>
      <w:r>
        <w:rPr>
          <w:rFonts w:hint="eastAsia" w:ascii="仿宋" w:hAnsi="仿宋" w:eastAsia="仿宋"/>
          <w:sz w:val="28"/>
          <w:szCs w:val="24"/>
        </w:rPr>
        <w:t>湖南工程职业技术学院采用系统性自顶向下的教育评价制度设计，推进“两型+两维”科研评价改革工作，充分激发了教师创新活力及主动和能动性，形成了具有湖南职业教育特色的科研评价机制改革成果，为服务国家及区域经济社会发展做出应有的贡献。</w:t>
      </w:r>
    </w:p>
    <w:sectPr>
      <w:pgSz w:w="11906" w:h="16838"/>
      <w:pgMar w:top="1440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zcxNTk1YjI0ZTFiODFkNDVjYzk4YWExZjY0NGIifQ=="/>
  </w:docVars>
  <w:rsids>
    <w:rsidRoot w:val="00705FF1"/>
    <w:rsid w:val="00000221"/>
    <w:rsid w:val="00006289"/>
    <w:rsid w:val="000322F9"/>
    <w:rsid w:val="0006154D"/>
    <w:rsid w:val="00072E0E"/>
    <w:rsid w:val="000A102A"/>
    <w:rsid w:val="000A17F5"/>
    <w:rsid w:val="000D2175"/>
    <w:rsid w:val="001B525A"/>
    <w:rsid w:val="002161EB"/>
    <w:rsid w:val="002B506A"/>
    <w:rsid w:val="002F1EF3"/>
    <w:rsid w:val="00303C50"/>
    <w:rsid w:val="003C3C27"/>
    <w:rsid w:val="004067E1"/>
    <w:rsid w:val="004C6A0F"/>
    <w:rsid w:val="00654DB5"/>
    <w:rsid w:val="006F278B"/>
    <w:rsid w:val="00705FF1"/>
    <w:rsid w:val="007A0D08"/>
    <w:rsid w:val="007B446E"/>
    <w:rsid w:val="00852FB6"/>
    <w:rsid w:val="008E0489"/>
    <w:rsid w:val="00947551"/>
    <w:rsid w:val="00980916"/>
    <w:rsid w:val="009A1AD9"/>
    <w:rsid w:val="009D2E8F"/>
    <w:rsid w:val="00B52F2A"/>
    <w:rsid w:val="00B71758"/>
    <w:rsid w:val="00CD3CC0"/>
    <w:rsid w:val="00D6451A"/>
    <w:rsid w:val="00D829E5"/>
    <w:rsid w:val="00DF2757"/>
    <w:rsid w:val="00E42026"/>
    <w:rsid w:val="00EE357A"/>
    <w:rsid w:val="00EF38C2"/>
    <w:rsid w:val="00F741C0"/>
    <w:rsid w:val="0D7E5322"/>
    <w:rsid w:val="14E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1929</Words>
  <Characters>1941</Characters>
  <Lines>13</Lines>
  <Paragraphs>3</Paragraphs>
  <TotalTime>52</TotalTime>
  <ScaleCrop>false</ScaleCrop>
  <LinksUpToDate>false</LinksUpToDate>
  <CharactersWithSpaces>1942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2024-07-11T01:06:00Z</dcterms:created>
  <dc:creator>Liu</dc:creator>
  <cp:lastModifiedBy>LL6</cp:lastModifiedBy>
  <dcterms:modified xsi:type="dcterms:W3CDTF">2024-11-07T05:07:33Z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30CECB33781E40C8A6DB888E1D46190E_12</vt:lpwstr>
  </property>
</Properties>
</file>