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_GBK" w:eastAsia="方正小标宋_GBK"/>
          <w:kern w:val="0"/>
          <w:sz w:val="44"/>
          <w:szCs w:val="44"/>
        </w:rPr>
      </w:pPr>
      <w:r>
        <w:rPr>
          <w:rFonts w:hint="eastAsia" w:ascii="方正小标宋_GBK" w:eastAsia="方正小标宋_GBK"/>
          <w:kern w:val="0"/>
          <w:sz w:val="44"/>
          <w:szCs w:val="44"/>
        </w:rPr>
        <w:t>湖南省高校“十大”育人示范案例申报表</w:t>
      </w:r>
    </w:p>
    <w:p>
      <w:pPr>
        <w:adjustRightInd w:val="0"/>
        <w:snapToGrid w:val="0"/>
        <w:spacing w:line="570" w:lineRule="exact"/>
        <w:rPr>
          <w:rFonts w:hint="eastAsia" w:asciiTheme="minorEastAsia" w:hAnsiTheme="minorEastAsia"/>
          <w:b/>
          <w:sz w:val="36"/>
          <w:szCs w:val="30"/>
        </w:rPr>
      </w:pPr>
    </w:p>
    <w:tbl>
      <w:tblPr>
        <w:tblStyle w:val="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038"/>
        <w:gridCol w:w="174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申报高校</w:t>
            </w:r>
          </w:p>
        </w:tc>
        <w:tc>
          <w:tcPr>
            <w:tcW w:w="7141" w:type="dxa"/>
            <w:gridSpan w:val="3"/>
            <w:vAlign w:val="center"/>
          </w:tcPr>
          <w:p>
            <w:pPr>
              <w:snapToGrid w:val="0"/>
              <w:jc w:val="center"/>
              <w:rPr>
                <w:rFonts w:hint="default" w:ascii="宋体" w:hAnsi="宋体" w:cs="仿宋_GB2312" w:eastAsiaTheme="minorEastAsia"/>
                <w:sz w:val="24"/>
                <w:lang w:val="en-US" w:eastAsia="zh-CN"/>
              </w:rPr>
            </w:pPr>
            <w:r>
              <w:rPr>
                <w:rFonts w:ascii="宋体" w:hAnsi="宋体" w:cs="仿宋_GB2312"/>
                <w:sz w:val="24"/>
              </w:rPr>
              <w:t>湖南工程职业技术学院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所在部门（院系）</w:t>
            </w:r>
          </w:p>
        </w:tc>
        <w:tc>
          <w:tcPr>
            <w:tcW w:w="7141" w:type="dxa"/>
            <w:gridSpan w:val="3"/>
            <w:vAlign w:val="center"/>
          </w:tcPr>
          <w:p>
            <w:pPr>
              <w:snapToGrid w:val="0"/>
              <w:jc w:val="center"/>
              <w:rPr>
                <w:rFonts w:hint="default" w:ascii="宋体" w:hAnsi="宋体" w:cs="仿宋_GB2312" w:eastAsiaTheme="minorEastAsia"/>
                <w:sz w:val="24"/>
                <w:lang w:val="en-US" w:eastAsia="zh-CN"/>
              </w:rPr>
            </w:pPr>
            <w:r>
              <w:rPr>
                <w:rFonts w:ascii="宋体" w:hAnsi="宋体" w:cs="仿宋_GB2312"/>
                <w:sz w:val="24"/>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案例名称</w:t>
            </w:r>
          </w:p>
        </w:tc>
        <w:tc>
          <w:tcPr>
            <w:tcW w:w="7141" w:type="dxa"/>
            <w:gridSpan w:val="3"/>
            <w:vAlign w:val="center"/>
          </w:tcPr>
          <w:p>
            <w:pPr>
              <w:snapToGrid w:val="0"/>
              <w:jc w:val="center"/>
              <w:rPr>
                <w:rFonts w:hint="eastAsia" w:ascii="宋体" w:hAnsi="宋体" w:cs="仿宋_GB2312"/>
                <w:sz w:val="24"/>
                <w:lang w:val="en-US" w:eastAsia="zh-CN"/>
              </w:rPr>
            </w:pPr>
            <w:r>
              <w:rPr>
                <w:rFonts w:hint="eastAsia" w:ascii="宋体" w:hAnsi="宋体" w:cs="仿宋_GB2312"/>
                <w:sz w:val="24"/>
                <w:lang w:val="en-US" w:eastAsia="zh-CN"/>
              </w:rPr>
              <w:t>全面推行以“爱的教育”为核心的管理模式</w:t>
            </w:r>
          </w:p>
          <w:p>
            <w:pPr>
              <w:snapToGrid w:val="0"/>
              <w:jc w:val="center"/>
              <w:rPr>
                <w:rFonts w:hint="default" w:ascii="宋体" w:hAnsi="宋体" w:cs="仿宋_GB2312" w:eastAsiaTheme="minorEastAsia"/>
                <w:sz w:val="24"/>
                <w:lang w:val="en-US" w:eastAsia="zh-CN"/>
              </w:rPr>
            </w:pPr>
            <w:r>
              <w:rPr>
                <w:rFonts w:hint="eastAsia" w:ascii="宋体" w:hAnsi="宋体" w:cs="仿宋_GB2312"/>
                <w:sz w:val="24"/>
                <w:lang w:val="en-US" w:eastAsia="zh-CN"/>
              </w:rPr>
              <w:t>为学生心灵埋下真善美的种子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案例申报人</w:t>
            </w:r>
          </w:p>
        </w:tc>
        <w:tc>
          <w:tcPr>
            <w:tcW w:w="2038" w:type="dxa"/>
            <w:vAlign w:val="center"/>
          </w:tcPr>
          <w:p>
            <w:pPr>
              <w:snapToGrid w:val="0"/>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李琼</w:t>
            </w:r>
          </w:p>
        </w:tc>
        <w:tc>
          <w:tcPr>
            <w:tcW w:w="1743" w:type="dxa"/>
            <w:vAlign w:val="center"/>
          </w:tcPr>
          <w:p>
            <w:pPr>
              <w:snapToGrid w:val="0"/>
              <w:jc w:val="center"/>
              <w:rPr>
                <w:rFonts w:ascii="宋体" w:hAnsi="宋体" w:cs="仿宋_GB2312"/>
                <w:sz w:val="24"/>
              </w:rPr>
            </w:pPr>
            <w:r>
              <w:rPr>
                <w:rFonts w:hint="eastAsia" w:ascii="宋体" w:hAnsi="宋体" w:cs="仿宋_GB2312"/>
                <w:sz w:val="24"/>
              </w:rPr>
              <w:t>职    务</w:t>
            </w:r>
          </w:p>
        </w:tc>
        <w:tc>
          <w:tcPr>
            <w:tcW w:w="3360" w:type="dxa"/>
            <w:vAlign w:val="center"/>
          </w:tcPr>
          <w:p>
            <w:pPr>
              <w:snapToGrid w:val="0"/>
              <w:jc w:val="center"/>
              <w:rPr>
                <w:rFonts w:hint="default" w:ascii="宋体" w:hAnsi="宋体" w:cs="仿宋_GB2312" w:eastAsiaTheme="minorEastAsia"/>
                <w:sz w:val="24"/>
                <w:lang w:val="en-US" w:eastAsia="zh-CN"/>
              </w:rPr>
            </w:pPr>
            <w:r>
              <w:rPr>
                <w:rFonts w:hint="eastAsia" w:ascii="宋体" w:hAnsi="宋体" w:cs="仿宋_GB2312"/>
                <w:sz w:val="22"/>
                <w:szCs w:val="21"/>
                <w:lang w:val="en-US" w:eastAsia="zh-CN"/>
              </w:rPr>
              <w:t>美和易思校企共建专业学工主任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手    机</w:t>
            </w:r>
          </w:p>
        </w:tc>
        <w:tc>
          <w:tcPr>
            <w:tcW w:w="2038" w:type="dxa"/>
            <w:vAlign w:val="center"/>
          </w:tcPr>
          <w:p>
            <w:pPr>
              <w:snapToGrid w:val="0"/>
              <w:jc w:val="center"/>
              <w:rPr>
                <w:rFonts w:hint="default" w:ascii="宋体" w:hAnsi="宋体" w:cs="仿宋_GB2312" w:eastAsiaTheme="minorEastAsia"/>
                <w:sz w:val="24"/>
                <w:lang w:val="en-US" w:eastAsia="zh-CN"/>
              </w:rPr>
            </w:pPr>
            <w:r>
              <w:rPr>
                <w:rFonts w:hint="eastAsia" w:ascii="宋体" w:hAnsi="宋体" w:cs="仿宋_GB2312"/>
                <w:sz w:val="24"/>
                <w:lang w:val="en-US" w:eastAsia="zh-CN"/>
              </w:rPr>
              <w:t>15700746035</w:t>
            </w:r>
          </w:p>
        </w:tc>
        <w:tc>
          <w:tcPr>
            <w:tcW w:w="1743" w:type="dxa"/>
            <w:vAlign w:val="center"/>
          </w:tcPr>
          <w:p>
            <w:pPr>
              <w:snapToGrid w:val="0"/>
              <w:jc w:val="center"/>
              <w:rPr>
                <w:rFonts w:ascii="宋体" w:hAnsi="宋体" w:cs="仿宋_GB2312"/>
                <w:sz w:val="24"/>
              </w:rPr>
            </w:pPr>
            <w:r>
              <w:rPr>
                <w:rFonts w:hint="eastAsia" w:ascii="宋体" w:hAnsi="宋体" w:cs="仿宋_GB2312"/>
                <w:sz w:val="24"/>
              </w:rPr>
              <w:t>邮    箱</w:t>
            </w:r>
          </w:p>
        </w:tc>
        <w:tc>
          <w:tcPr>
            <w:tcW w:w="3360" w:type="dxa"/>
            <w:vAlign w:val="center"/>
          </w:tcPr>
          <w:p>
            <w:pPr>
              <w:snapToGrid w:val="0"/>
              <w:jc w:val="center"/>
              <w:rPr>
                <w:rFonts w:hint="default" w:ascii="宋体" w:hAnsi="宋体" w:cs="仿宋_GB2312" w:eastAsiaTheme="minorEastAsia"/>
                <w:sz w:val="24"/>
                <w:lang w:val="en-US" w:eastAsia="zh-CN"/>
              </w:rPr>
            </w:pPr>
            <w:r>
              <w:rPr>
                <w:rFonts w:hint="eastAsia" w:ascii="宋体" w:hAnsi="宋体" w:cs="仿宋_GB2312"/>
                <w:sz w:val="24"/>
                <w:lang w:val="en-US" w:eastAsia="zh-CN"/>
              </w:rPr>
              <w:t>2853310798@qq.com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322" w:type="dxa"/>
            <w:gridSpan w:val="4"/>
          </w:tcPr>
          <w:p>
            <w:pPr>
              <w:pStyle w:val="3"/>
              <w:numPr>
                <w:ilvl w:val="0"/>
                <w:numId w:val="0"/>
              </w:numPr>
              <w:snapToGrid w:val="0"/>
              <w:spacing w:before="0" w:beforeAutospacing="0" w:after="0" w:afterAutospacing="0" w:line="360" w:lineRule="auto"/>
              <w:jc w:val="left"/>
              <w:rPr>
                <w:rStyle w:val="6"/>
                <w:rFonts w:hint="eastAsia" w:ascii="宋体" w:hAnsi="宋体" w:cs="仿宋_GB2312"/>
              </w:rPr>
            </w:pPr>
            <w:r>
              <w:rPr>
                <w:rStyle w:val="6"/>
                <w:rFonts w:hint="eastAsia" w:ascii="宋体" w:hAnsi="宋体" w:cs="仿宋_GB2312"/>
              </w:rPr>
              <w:t>案例概要。</w:t>
            </w:r>
          </w:p>
          <w:p>
            <w:pPr>
              <w:snapToGrid w:val="0"/>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sz w:val="24"/>
                <w:szCs w:val="24"/>
                <w:lang w:val="en-US" w:eastAsia="zh-CN"/>
              </w:rPr>
              <w:t>2018年9月，全国各大高校进入00后大学生时代，00后的学生已经逐渐成为了高等学校学生群体的主力军，新时期，高职院校学生的思想政治教育和管理工作的环境和内容也相应发生了很大的改变，给学生工作提出了新的挑战，针对00后学生，普通存在</w:t>
            </w:r>
            <w:r>
              <w:rPr>
                <w:rFonts w:hint="eastAsia" w:ascii="宋体" w:hAnsi="宋体" w:eastAsia="宋体" w:cs="宋体"/>
                <w:sz w:val="24"/>
                <w:szCs w:val="24"/>
              </w:rPr>
              <w:t>缺乏社会经验和社会阅历,心理成熟度不高,世界观和人生观尚未成熟,尚没有形成健全的人格,</w:t>
            </w:r>
            <w:r>
              <w:rPr>
                <w:rFonts w:hint="eastAsia" w:ascii="宋体" w:hAnsi="宋体" w:eastAsia="宋体" w:cs="宋体"/>
                <w:sz w:val="24"/>
                <w:szCs w:val="24"/>
                <w:lang w:val="en-US" w:eastAsia="zh-CN"/>
              </w:rPr>
              <w:t>缺</w:t>
            </w:r>
            <w:r>
              <w:rPr>
                <w:rFonts w:hint="eastAsia" w:ascii="宋体" w:hAnsi="宋体" w:eastAsia="宋体" w:cs="宋体"/>
                <w:sz w:val="24"/>
                <w:szCs w:val="24"/>
              </w:rPr>
              <w:t>乏理性的思考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而</w:t>
            </w:r>
            <w:r>
              <w:rPr>
                <w:rFonts w:hint="eastAsia" w:ascii="宋体" w:hAnsi="宋体" w:eastAsia="宋体" w:cs="宋体"/>
                <w:sz w:val="24"/>
                <w:szCs w:val="24"/>
              </w:rPr>
              <w:t>青年的价值取向决定了未来整个社会的价值取向，青年又处在价值</w:t>
            </w:r>
            <w:r>
              <w:rPr>
                <w:rFonts w:hint="eastAsia" w:ascii="宋体" w:hAnsi="宋体" w:eastAsia="宋体" w:cs="宋体"/>
                <w:sz w:val="24"/>
                <w:szCs w:val="24"/>
                <w:highlight w:val="none"/>
              </w:rPr>
              <w:t>观形成和确立的时期，抓好这一时期的价值观养成</w:t>
            </w:r>
            <w:r>
              <w:rPr>
                <w:rFonts w:hint="eastAsia" w:ascii="宋体" w:hAnsi="宋体" w:eastAsia="宋体" w:cs="宋体"/>
                <w:sz w:val="24"/>
                <w:szCs w:val="24"/>
                <w:highlight w:val="none"/>
                <w:lang w:val="en-US" w:eastAsia="zh-CN"/>
              </w:rPr>
              <w:t>是各大高职院校学工管理工作的首要任务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该案例围绕</w:t>
            </w:r>
            <w:r>
              <w:rPr>
                <w:rFonts w:hint="eastAsia" w:ascii="宋体" w:hAnsi="宋体" w:eastAsia="宋体" w:cs="宋体"/>
                <w:sz w:val="24"/>
                <w:szCs w:val="24"/>
                <w:highlight w:val="none"/>
              </w:rPr>
              <w:t>高职院校学生</w:t>
            </w:r>
            <w:r>
              <w:rPr>
                <w:rFonts w:hint="eastAsia" w:ascii="宋体" w:hAnsi="宋体" w:eastAsia="宋体" w:cs="宋体"/>
                <w:sz w:val="24"/>
                <w:szCs w:val="24"/>
                <w:highlight w:val="none"/>
                <w:lang w:val="en-US" w:eastAsia="zh-CN"/>
              </w:rPr>
              <w:t>每个成长阶段的建设目标、</w:t>
            </w:r>
            <w:r>
              <w:rPr>
                <w:rFonts w:hint="eastAsia" w:ascii="宋体" w:hAnsi="宋体" w:eastAsia="宋体" w:cs="宋体"/>
                <w:sz w:val="24"/>
                <w:szCs w:val="24"/>
                <w:highlight w:val="none"/>
              </w:rPr>
              <w:t>具体思维动向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做到</w:t>
            </w:r>
            <w:r>
              <w:rPr>
                <w:rFonts w:hint="eastAsia" w:ascii="宋体" w:hAnsi="宋体" w:eastAsia="宋体" w:cs="宋体"/>
                <w:sz w:val="24"/>
                <w:szCs w:val="24"/>
                <w:highlight w:val="none"/>
              </w:rPr>
              <w:t>以学生为主体、“激发学生的主观能动性”和“可持续发展潜能”为核心，持续推行爱的教育，将</w:t>
            </w:r>
            <w:r>
              <w:rPr>
                <w:rFonts w:hint="eastAsia" w:ascii="宋体" w:hAnsi="宋体" w:eastAsia="宋体" w:cs="宋体"/>
                <w:sz w:val="24"/>
                <w:szCs w:val="24"/>
                <w:highlight w:val="none"/>
                <w:lang w:val="en-US" w:eastAsia="zh-CN"/>
              </w:rPr>
              <w:t>真善美</w:t>
            </w:r>
            <w:r>
              <w:rPr>
                <w:rFonts w:hint="eastAsia" w:ascii="宋体" w:hAnsi="宋体" w:eastAsia="宋体" w:cs="宋体"/>
                <w:sz w:val="24"/>
                <w:szCs w:val="24"/>
                <w:highlight w:val="none"/>
              </w:rPr>
              <w:t>的种子植入学生心中，培养学生的高度责任感、宽厚知识、执着精神、健康身心，融入团队，最终让学生成长为心智健全、人格完整、有工匠精神的优秀大学生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全力引导学生扣好人生的第一粒扣子；</w:t>
            </w:r>
          </w:p>
          <w:p>
            <w:pPr>
              <w:pStyle w:val="3"/>
              <w:numPr>
                <w:ilvl w:val="0"/>
                <w:numId w:val="0"/>
              </w:numPr>
              <w:snapToGrid w:val="0"/>
              <w:spacing w:before="0" w:beforeAutospacing="0" w:after="0" w:afterAutospacing="0" w:line="360" w:lineRule="auto"/>
              <w:jc w:val="both"/>
              <w:rPr>
                <w:rStyle w:val="6"/>
                <w:rFonts w:hint="eastAsia" w:ascii="宋体" w:hAnsi="宋体" w:cs="仿宋_GB2312"/>
              </w:rPr>
            </w:pPr>
            <w:r>
              <w:rPr>
                <w:rStyle w:val="6"/>
                <w:rFonts w:hint="eastAsia" w:ascii="宋体" w:hAnsi="宋体" w:cs="仿宋_GB2312"/>
              </w:rPr>
              <w:t>主要做法。</w:t>
            </w:r>
          </w:p>
          <w:p>
            <w:pPr>
              <w:numPr>
                <w:ilvl w:val="0"/>
                <w:numId w:val="1"/>
              </w:num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围绕一个中心-践行</w:t>
            </w:r>
            <w:r>
              <w:rPr>
                <w:rFonts w:hint="eastAsia" w:ascii="宋体" w:hAnsi="宋体" w:eastAsia="宋体" w:cs="宋体"/>
                <w:b/>
                <w:bCs/>
                <w:sz w:val="24"/>
                <w:szCs w:val="24"/>
                <w:highlight w:val="none"/>
              </w:rPr>
              <w:t>“人”字人才培养模型</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每个</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都有内外两面，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就是内在的东西，潜伏在</w:t>
            </w:r>
            <w:r>
              <w:rPr>
                <w:rFonts w:hint="eastAsia" w:ascii="宋体" w:hAnsi="宋体" w:eastAsia="宋体" w:cs="宋体"/>
                <w:sz w:val="24"/>
                <w:szCs w:val="24"/>
                <w:highlight w:val="none"/>
                <w:lang w:val="en-US" w:eastAsia="zh-CN"/>
              </w:rPr>
              <w:t>每个人</w:t>
            </w:r>
            <w:r>
              <w:rPr>
                <w:rFonts w:hint="eastAsia" w:ascii="宋体" w:hAnsi="宋体" w:eastAsia="宋体" w:cs="宋体"/>
                <w:sz w:val="24"/>
                <w:szCs w:val="24"/>
                <w:highlight w:val="none"/>
              </w:rPr>
              <w:t>的性格之中，无时不在，无时不发挥作用，隐藏较深，不易察觉却力量巨大，决定着学生的行为举止和发展方向，主要表现在学生的心态、信念、素质等方面；“外”指学生的外在表现，是通</w:t>
            </w:r>
            <w:r>
              <w:rPr>
                <w:rFonts w:hint="eastAsia" w:ascii="宋体" w:hAnsi="宋体" w:eastAsia="宋体" w:cs="宋体"/>
                <w:sz w:val="24"/>
                <w:szCs w:val="24"/>
                <w:highlight w:val="none"/>
                <w:lang w:val="en-US" w:eastAsia="zh-CN"/>
              </w:rPr>
              <w:t>过</w:t>
            </w:r>
            <w:r>
              <w:rPr>
                <w:rFonts w:hint="eastAsia" w:ascii="宋体" w:hAnsi="宋体" w:eastAsia="宋体" w:cs="宋体"/>
                <w:sz w:val="24"/>
                <w:szCs w:val="24"/>
                <w:highlight w:val="none"/>
              </w:rPr>
              <w:t>后天学习而得到的东西，更多体现在学生拥有的专业技能等方面，其主要通过学习知识、技术、读大学、考证等方面来实现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一个完整的人，必定是内外兼修，由表及里，和谐统一。</w:t>
            </w:r>
          </w:p>
          <w:p>
            <w:pPr>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古为今用，</w:t>
            </w:r>
            <w:r>
              <w:rPr>
                <w:rFonts w:hint="eastAsia" w:ascii="宋体" w:hAnsi="宋体" w:eastAsia="宋体" w:cs="宋体"/>
                <w:sz w:val="24"/>
                <w:szCs w:val="24"/>
                <w:highlight w:val="none"/>
                <w:lang w:val="en-US" w:eastAsia="zh-CN"/>
              </w:rPr>
              <w:t>在学生管理工作中，围绕一个中心，全力推行</w:t>
            </w:r>
            <w:r>
              <w:rPr>
                <w:rFonts w:hint="eastAsia" w:ascii="宋体" w:hAnsi="宋体" w:eastAsia="宋体" w:cs="宋体"/>
                <w:sz w:val="24"/>
                <w:szCs w:val="24"/>
                <w:highlight w:val="none"/>
              </w:rPr>
              <w:t>“人”字人才培养模型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“人”字</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的一撇代表“术”，象征知识与能力；一捺代表“道”，象征信念和心态；“人”字最上的那个顶点象征人的梦想和目标。“道”的方向和坚定，决定“术”的长远和扎实。</w:t>
            </w:r>
            <w:r>
              <w:rPr>
                <w:rFonts w:hint="eastAsia" w:ascii="宋体" w:hAnsi="宋体" w:eastAsia="宋体" w:cs="宋体"/>
                <w:sz w:val="24"/>
                <w:szCs w:val="24"/>
                <w:highlight w:val="none"/>
                <w:lang w:val="en-US" w:eastAsia="zh-CN"/>
              </w:rPr>
              <w:t>在学生入校时，帮助学生寻找、确定</w:t>
            </w:r>
            <w:r>
              <w:rPr>
                <w:rFonts w:hint="eastAsia" w:ascii="宋体" w:hAnsi="宋体" w:eastAsia="宋体" w:cs="宋体"/>
                <w:sz w:val="24"/>
                <w:szCs w:val="24"/>
                <w:highlight w:val="none"/>
              </w:rPr>
              <w:t>梦想和目标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通过环境影响及氛围营造点燃</w:t>
            </w:r>
            <w:r>
              <w:rPr>
                <w:rFonts w:hint="eastAsia" w:ascii="宋体" w:hAnsi="宋体" w:eastAsia="宋体" w:cs="宋体"/>
                <w:sz w:val="24"/>
                <w:szCs w:val="24"/>
                <w:highlight w:val="none"/>
                <w:lang w:val="en-US" w:eastAsia="zh-CN"/>
              </w:rPr>
              <w:t>学生</w:t>
            </w:r>
            <w:r>
              <w:rPr>
                <w:rFonts w:hint="eastAsia" w:ascii="宋体" w:hAnsi="宋体" w:eastAsia="宋体" w:cs="宋体"/>
                <w:sz w:val="24"/>
                <w:szCs w:val="24"/>
                <w:highlight w:val="none"/>
              </w:rPr>
              <w:t>内心深处的渴望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自我期待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梦想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树立榜样</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方向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在新生入学教育过程中</w:t>
            </w: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系列</w:t>
            </w:r>
            <w:r>
              <w:rPr>
                <w:rFonts w:hint="eastAsia" w:ascii="宋体" w:hAnsi="宋体" w:eastAsia="宋体" w:cs="宋体"/>
                <w:sz w:val="24"/>
                <w:szCs w:val="24"/>
                <w:highlight w:val="none"/>
              </w:rPr>
              <w:t>体验式活动让学生从潜意识认知提升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基于高校学工管理基础上的加法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结合高职学生特点，激励学生、唤醒潜能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独立编制</w:t>
            </w:r>
            <w:r>
              <w:rPr>
                <w:rFonts w:hint="eastAsia" w:ascii="宋体" w:hAnsi="宋体" w:eastAsia="宋体" w:cs="宋体"/>
                <w:sz w:val="24"/>
                <w:szCs w:val="24"/>
                <w:highlight w:val="none"/>
              </w:rPr>
              <w:t>《综合素质优秀大学生自主管理体系》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《班主任标准化》、《学生干部标准化》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全力打造</w:t>
            </w:r>
            <w:r>
              <w:rPr>
                <w:rFonts w:hint="eastAsia" w:ascii="宋体" w:hAnsi="宋体" w:eastAsia="宋体" w:cs="宋体"/>
                <w:sz w:val="24"/>
                <w:szCs w:val="24"/>
                <w:highlight w:val="none"/>
              </w:rPr>
              <w:t>素质能力双优人才</w:t>
            </w:r>
            <w:r>
              <w:rPr>
                <w:rFonts w:hint="eastAsia" w:ascii="宋体" w:hAnsi="宋体" w:eastAsia="宋体" w:cs="宋体"/>
                <w:sz w:val="24"/>
                <w:szCs w:val="24"/>
                <w:highlight w:val="none"/>
                <w:lang w:eastAsia="zh-CN"/>
              </w:rPr>
              <w:t>；</w:t>
            </w:r>
          </w:p>
          <w:p>
            <w:pPr>
              <w:numPr>
                <w:ilvl w:val="0"/>
                <w:numId w:val="1"/>
              </w:numPr>
              <w:snapToGrid w:val="0"/>
              <w:spacing w:line="360" w:lineRule="auto"/>
              <w:ind w:left="0" w:leftChars="0"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树立一个理念-以学生成长为中心、持续推行“爱的教育”</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校企融合，在高校学工管理基础上再做加法，打造一个学生成长的平台，做到以学生为主体、以学生成长为中心，让学生内心充满爱，并拥有去爱别人的能力，为学生种入爱的种子。</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内涵：做好四项转变：1、关注学生内在成长：从关注日常行为转变为关注学生成长；2、唤醒学生内在自己：从关注日常管理转变为关注学生体验；3、激发学生主动性：从学生组织协助管理转变为学生自主主导管理，4、提前身份穿越：把学生组织定位转变为企业部门定位；</w:t>
            </w:r>
          </w:p>
          <w:p>
            <w:pPr>
              <w:numPr>
                <w:ilvl w:val="0"/>
                <w:numId w:val="0"/>
              </w:numPr>
              <w:snapToGrid w:val="0"/>
              <w:spacing w:line="360" w:lineRule="auto"/>
              <w:ind w:left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三、紧扣一条主线-建设“阶段性培养”目标</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1、大一阶段培养目标-培养成为一名“合格大学生”</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明确自我定位、建立个人愿景</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身为当代大学生，作为即将进入社会成为发展潮流的主力军，在这竞争力越趋激烈的时代，要想成为新时期的佼佼者，明确自我定位是必备的条件。通过学生对自我的认知在入学初通过入学教育体验式活动让学生建立个人愿景、进而绘制大学蓝图；</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1.2.树立正确的“三观”</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三观，即人生观，价值观，世界观。当代大学生，是祖国的未来与希望，是新世纪社会主义建设者和接班人，通过对正确三观的培养，提高学生的思想素质，树立正确的理想信念；</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加强思想政治教育。理论与实践相结合，开展各项主题教育：法制、诚信、安全等；精心组织校园文化活动，深入开展社会实践；</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强爱国主义，社会主义和集体主义的教育。充分利用各大传统节日，开展主题教育活动，弘扬爱国主义精神；固定“课前六分钟”演讲主题方向，大一围绕爱国家、爱社会、爱家人、爱老师、爱同学、爱自己为主要演讲内容，提升学生表达能力，为学生埋下真善美的种子，成为一个高尚的，有道德的，有益于人民的人。</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1.3.精细化管理、强化学生养成教育</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学生行为规范为重点，以学生学会做人、学会生活、学会自律、培养习惯为宗旨，关注学生身心成长、关注学生课堂表现、关注学生日常生活、让学生形成良好的行为习惯；通过上课前手机入袋、学生誓约展示、班会、班委会标准化流程、ODT授课、课后5分钟等系列养成教育，培养学生快速适应环境、形成良好习惯、成为自信、阳光的合格大学生；</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2、大二阶段培养目标-培养成为一名“优秀的大学生”</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2.1.培养学生自主学习能力、丰富知识结构</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加强学生自主学习能力，</w:t>
            </w:r>
            <w:r>
              <w:rPr>
                <w:rFonts w:hint="eastAsia" w:ascii="宋体" w:hAnsi="宋体" w:eastAsia="宋体" w:cs="宋体"/>
                <w:i w:val="0"/>
                <w:caps w:val="0"/>
                <w:color w:val="333333"/>
                <w:spacing w:val="0"/>
                <w:sz w:val="24"/>
                <w:szCs w:val="24"/>
                <w:highlight w:val="none"/>
                <w:shd w:val="clear" w:fill="FFFFFF"/>
              </w:rPr>
              <w:t>学习过程中学生自主学习是一个很重要的环节</w:t>
            </w:r>
            <w:r>
              <w:rPr>
                <w:rFonts w:hint="eastAsia" w:ascii="宋体" w:hAnsi="宋体" w:eastAsia="宋体" w:cs="宋体"/>
                <w:i w:val="0"/>
                <w:caps w:val="0"/>
                <w:color w:val="333333"/>
                <w:spacing w:val="0"/>
                <w:sz w:val="24"/>
                <w:szCs w:val="24"/>
                <w:highlight w:val="none"/>
                <w:shd w:val="clear" w:fill="FFFFFF"/>
                <w:lang w:eastAsia="zh-CN"/>
              </w:rPr>
              <w:t>，</w:t>
            </w:r>
            <w:r>
              <w:rPr>
                <w:rFonts w:hint="eastAsia" w:ascii="宋体" w:hAnsi="宋体" w:eastAsia="宋体" w:cs="宋体"/>
                <w:i w:val="0"/>
                <w:caps w:val="0"/>
                <w:color w:val="333333"/>
                <w:spacing w:val="0"/>
                <w:sz w:val="24"/>
                <w:szCs w:val="24"/>
                <w:highlight w:val="none"/>
                <w:shd w:val="clear" w:fill="FFFFFF"/>
                <w:lang w:val="en-US" w:eastAsia="zh-CN"/>
              </w:rPr>
              <w:t>通过课前moot预习、课中笔记落实、课后复习、阶段性专业课程比赛，以赛促学，</w:t>
            </w:r>
            <w:r>
              <w:rPr>
                <w:rFonts w:hint="eastAsia" w:ascii="宋体" w:hAnsi="宋体" w:eastAsia="宋体" w:cs="宋体"/>
                <w:i w:val="0"/>
                <w:caps w:val="0"/>
                <w:color w:val="333333"/>
                <w:spacing w:val="0"/>
                <w:sz w:val="24"/>
                <w:szCs w:val="24"/>
                <w:highlight w:val="none"/>
                <w:shd w:val="clear" w:fill="FFFFFF"/>
              </w:rPr>
              <w:t>从唤醒自我意识</w:t>
            </w:r>
            <w:r>
              <w:rPr>
                <w:rFonts w:hint="eastAsia" w:ascii="宋体" w:hAnsi="宋体" w:eastAsia="宋体" w:cs="宋体"/>
                <w:i w:val="0"/>
                <w:caps w:val="0"/>
                <w:color w:val="333333"/>
                <w:spacing w:val="0"/>
                <w:sz w:val="24"/>
                <w:szCs w:val="24"/>
                <w:highlight w:val="none"/>
                <w:shd w:val="clear" w:fill="FFFFFF"/>
                <w:lang w:val="en-US" w:eastAsia="zh-CN"/>
              </w:rPr>
              <w:t>为落脚点</w:t>
            </w:r>
            <w:r>
              <w:rPr>
                <w:rFonts w:hint="eastAsia" w:ascii="宋体" w:hAnsi="宋体" w:eastAsia="宋体" w:cs="宋体"/>
                <w:i w:val="0"/>
                <w:caps w:val="0"/>
                <w:color w:val="333333"/>
                <w:spacing w:val="0"/>
                <w:sz w:val="24"/>
                <w:szCs w:val="24"/>
                <w:highlight w:val="none"/>
                <w:shd w:val="clear" w:fill="FFFFFF"/>
              </w:rPr>
              <w:t>，引导学生往自主学习的方向发展，改变被动接受的思想和意识</w:t>
            </w:r>
            <w:r>
              <w:rPr>
                <w:rFonts w:hint="eastAsia" w:ascii="宋体" w:hAnsi="宋体" w:eastAsia="宋体" w:cs="宋体"/>
                <w:i w:val="0"/>
                <w:caps w:val="0"/>
                <w:color w:val="333333"/>
                <w:spacing w:val="0"/>
                <w:sz w:val="24"/>
                <w:szCs w:val="24"/>
                <w:highlight w:val="none"/>
                <w:shd w:val="clear" w:fill="FFFFFF"/>
                <w:lang w:eastAsia="zh-CN"/>
              </w:rPr>
              <w:t>，</w:t>
            </w:r>
            <w:r>
              <w:rPr>
                <w:rFonts w:hint="eastAsia" w:ascii="宋体" w:hAnsi="宋体" w:eastAsia="宋体" w:cs="宋体"/>
                <w:i w:val="0"/>
                <w:caps w:val="0"/>
                <w:color w:val="333333"/>
                <w:spacing w:val="0"/>
                <w:sz w:val="24"/>
                <w:szCs w:val="24"/>
                <w:highlight w:val="none"/>
                <w:shd w:val="clear" w:fill="FFFFFF"/>
              </w:rPr>
              <w:t>从激发学生的自主学习的动机出发，培养学生自主学习的积极性</w:t>
            </w:r>
            <w:r>
              <w:rPr>
                <w:rFonts w:hint="eastAsia" w:ascii="宋体" w:hAnsi="宋体" w:eastAsia="宋体" w:cs="宋体"/>
                <w:i w:val="0"/>
                <w:caps w:val="0"/>
                <w:color w:val="333333"/>
                <w:spacing w:val="0"/>
                <w:sz w:val="24"/>
                <w:szCs w:val="24"/>
                <w:highlight w:val="none"/>
                <w:shd w:val="clear" w:fill="FFFFFF"/>
                <w:lang w:eastAsia="zh-CN"/>
              </w:rPr>
              <w:t>，</w:t>
            </w:r>
            <w:r>
              <w:rPr>
                <w:rFonts w:hint="eastAsia" w:ascii="宋体" w:hAnsi="宋体" w:eastAsia="宋体" w:cs="宋体"/>
                <w:i w:val="0"/>
                <w:caps w:val="0"/>
                <w:color w:val="333333"/>
                <w:spacing w:val="0"/>
                <w:sz w:val="24"/>
                <w:szCs w:val="24"/>
                <w:highlight w:val="none"/>
                <w:shd w:val="clear" w:fill="FFFFFF"/>
                <w:lang w:val="en-US" w:eastAsia="zh-CN"/>
              </w:rPr>
              <w:t>从而丰富学生知识结构；</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2.2.提升团队协作能力</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培养大学生的团队精神是社会发展的需要，是高校落实素质教育的重要举措，是大学生成长成才的内在需求，大二重点通过卓越项目管理，以小组为单位成立项目组，并协同进行项目研发，进一步加深学生团队意识，提升团队协作能力；</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3、大三阶段培养目标：培养成为一名“准职业人”</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3.1.开展职业礼仪教育、塑造良好形象</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i w:val="0"/>
                <w:caps w:val="0"/>
                <w:color w:val="1A1A1A"/>
                <w:spacing w:val="0"/>
                <w:sz w:val="24"/>
                <w:szCs w:val="24"/>
                <w:highlight w:val="none"/>
                <w:shd w:val="clear" w:fill="FFFFFF"/>
              </w:rPr>
              <w:t>随着社会的不断发展,人们对自己的礼仪形象越来越重视,</w:t>
            </w:r>
            <w:r>
              <w:rPr>
                <w:rFonts w:hint="eastAsia" w:ascii="宋体" w:hAnsi="宋体" w:eastAsia="宋体" w:cs="宋体"/>
                <w:i w:val="0"/>
                <w:caps w:val="0"/>
                <w:color w:val="1A1A1A"/>
                <w:spacing w:val="0"/>
                <w:sz w:val="24"/>
                <w:szCs w:val="24"/>
                <w:highlight w:val="none"/>
                <w:shd w:val="clear" w:fill="FFFFFF"/>
                <w:lang w:val="en-US" w:eastAsia="zh-CN"/>
              </w:rPr>
              <w:t>特别是针对即将踏出校园的准职业人来说尤其重要，</w:t>
            </w:r>
            <w:r>
              <w:rPr>
                <w:rFonts w:hint="eastAsia" w:ascii="宋体" w:hAnsi="宋体" w:eastAsia="宋体" w:cs="宋体"/>
                <w:i w:val="0"/>
                <w:caps w:val="0"/>
                <w:color w:val="1A1A1A"/>
                <w:spacing w:val="0"/>
                <w:sz w:val="24"/>
                <w:szCs w:val="24"/>
                <w:highlight w:val="none"/>
                <w:shd w:val="clear" w:fill="FFFFFF"/>
              </w:rPr>
              <w:t>好的形象不仅可以增加一个人自信心而且对个人的求职、工作、晋升和社交都起着至关重要的作用</w:t>
            </w:r>
            <w:r>
              <w:rPr>
                <w:rFonts w:hint="eastAsia" w:ascii="宋体" w:hAnsi="宋体" w:eastAsia="宋体" w:cs="宋体"/>
                <w:i w:val="0"/>
                <w:caps w:val="0"/>
                <w:color w:val="1A1A1A"/>
                <w:spacing w:val="0"/>
                <w:sz w:val="24"/>
                <w:szCs w:val="24"/>
                <w:highlight w:val="none"/>
                <w:shd w:val="clear" w:fill="FFFFFF"/>
                <w:lang w:eastAsia="zh-CN"/>
              </w:rPr>
              <w:t>，</w:t>
            </w:r>
            <w:r>
              <w:rPr>
                <w:rFonts w:hint="eastAsia" w:ascii="宋体" w:hAnsi="宋体" w:eastAsia="宋体" w:cs="宋体"/>
                <w:i w:val="0"/>
                <w:caps w:val="0"/>
                <w:color w:val="1A1A1A"/>
                <w:spacing w:val="0"/>
                <w:sz w:val="24"/>
                <w:szCs w:val="24"/>
                <w:highlight w:val="none"/>
                <w:shd w:val="clear" w:fill="FFFFFF"/>
                <w:lang w:val="en-US" w:eastAsia="zh-CN"/>
              </w:rPr>
              <w:t>大三阶段以班级为单位开展职业礼仪课程，从学生的言谈举止、服装搭配、仪容仪表到如何与领导做交流、如何与同事相处、如何建立良好的人际关系对学生进行针对性指导，并通过职场礼仪比赛，检验学生掌握力度进一步加深学生印象，提升学生道德素养，塑造良好的大学生形象；</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3.2.做好大学生心理干预和疏导工作</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i w:val="0"/>
                <w:caps w:val="0"/>
                <w:color w:val="282828"/>
                <w:spacing w:val="0"/>
                <w:sz w:val="24"/>
                <w:szCs w:val="24"/>
                <w:highlight w:val="none"/>
                <w:shd w:val="clear" w:fill="FFFFFF"/>
              </w:rPr>
              <w:t>为更好地保障大学生的生命安全和身心健康，</w:t>
            </w:r>
            <w:r>
              <w:rPr>
                <w:rFonts w:hint="eastAsia" w:ascii="宋体" w:hAnsi="宋体" w:eastAsia="宋体" w:cs="宋体"/>
                <w:i w:val="0"/>
                <w:caps w:val="0"/>
                <w:color w:val="282828"/>
                <w:spacing w:val="0"/>
                <w:sz w:val="24"/>
                <w:szCs w:val="24"/>
                <w:highlight w:val="none"/>
                <w:shd w:val="clear" w:fill="FFFFFF"/>
                <w:lang w:val="en-US" w:eastAsia="zh-CN"/>
              </w:rPr>
              <w:t>在学生管理工作中</w:t>
            </w:r>
            <w:r>
              <w:rPr>
                <w:rFonts w:hint="eastAsia" w:ascii="宋体" w:hAnsi="宋体" w:eastAsia="宋体" w:cs="宋体"/>
                <w:i w:val="0"/>
                <w:caps w:val="0"/>
                <w:color w:val="282828"/>
                <w:spacing w:val="0"/>
                <w:sz w:val="24"/>
                <w:szCs w:val="24"/>
                <w:highlight w:val="none"/>
                <w:shd w:val="clear" w:fill="FFFFFF"/>
              </w:rPr>
              <w:t>大力发挥</w:t>
            </w:r>
            <w:r>
              <w:rPr>
                <w:rFonts w:hint="eastAsia" w:ascii="宋体" w:hAnsi="宋体" w:eastAsia="宋体" w:cs="宋体"/>
                <w:i w:val="0"/>
                <w:caps w:val="0"/>
                <w:color w:val="282828"/>
                <w:spacing w:val="0"/>
                <w:sz w:val="24"/>
                <w:szCs w:val="24"/>
                <w:highlight w:val="none"/>
                <w:shd w:val="clear" w:fill="FFFFFF"/>
                <w:lang w:val="en-US" w:eastAsia="zh-CN"/>
              </w:rPr>
              <w:t>学院</w:t>
            </w:r>
            <w:r>
              <w:rPr>
                <w:rFonts w:hint="eastAsia" w:ascii="宋体" w:hAnsi="宋体" w:eastAsia="宋体" w:cs="宋体"/>
                <w:i w:val="0"/>
                <w:caps w:val="0"/>
                <w:color w:val="282828"/>
                <w:spacing w:val="0"/>
                <w:sz w:val="24"/>
                <w:szCs w:val="24"/>
                <w:highlight w:val="none"/>
                <w:shd w:val="clear" w:fill="FFFFFF"/>
              </w:rPr>
              <w:t>心理工作的优势，秉承“疏导为主、重在预防、及时干预”的工作理念，积极行动，明确职责，</w:t>
            </w:r>
            <w:r>
              <w:rPr>
                <w:rFonts w:hint="eastAsia" w:ascii="宋体" w:hAnsi="宋体" w:eastAsia="宋体" w:cs="宋体"/>
                <w:i w:val="0"/>
                <w:caps w:val="0"/>
                <w:color w:val="282828"/>
                <w:spacing w:val="0"/>
                <w:sz w:val="24"/>
                <w:szCs w:val="24"/>
                <w:highlight w:val="none"/>
                <w:shd w:val="clear" w:fill="FFFFFF"/>
                <w:lang w:val="en-US" w:eastAsia="zh-CN"/>
              </w:rPr>
              <w:t>专业讲师通过课堂</w:t>
            </w:r>
            <w:r>
              <w:rPr>
                <w:rFonts w:hint="eastAsia" w:ascii="宋体" w:hAnsi="宋体" w:eastAsia="宋体" w:cs="宋体"/>
                <w:i w:val="0"/>
                <w:caps w:val="0"/>
                <w:color w:val="2B2B2B"/>
                <w:spacing w:val="0"/>
                <w:sz w:val="24"/>
                <w:szCs w:val="24"/>
                <w:highlight w:val="none"/>
                <w:shd w:val="clear" w:fill="FFFFFF"/>
              </w:rPr>
              <w:t>渗透式教书育人，</w:t>
            </w:r>
            <w:r>
              <w:rPr>
                <w:rFonts w:hint="eastAsia" w:ascii="宋体" w:hAnsi="宋体" w:eastAsia="宋体" w:cs="宋体"/>
                <w:i w:val="0"/>
                <w:caps w:val="0"/>
                <w:color w:val="2B2B2B"/>
                <w:spacing w:val="0"/>
                <w:sz w:val="24"/>
                <w:szCs w:val="24"/>
                <w:highlight w:val="none"/>
                <w:shd w:val="clear" w:fill="FFFFFF"/>
                <w:lang w:val="en-US" w:eastAsia="zh-CN"/>
              </w:rPr>
              <w:t>辅导员通过odt课程、学生一对一访谈及时帮助疏导，</w:t>
            </w:r>
            <w:r>
              <w:rPr>
                <w:rFonts w:hint="eastAsia" w:ascii="宋体" w:hAnsi="宋体" w:eastAsia="宋体" w:cs="宋体"/>
                <w:i w:val="0"/>
                <w:caps w:val="0"/>
                <w:color w:val="2B2B2B"/>
                <w:spacing w:val="0"/>
                <w:sz w:val="24"/>
                <w:szCs w:val="24"/>
                <w:highlight w:val="none"/>
                <w:shd w:val="clear" w:fill="FFFFFF"/>
              </w:rPr>
              <w:t>共同护航学生健康成长</w:t>
            </w:r>
            <w:r>
              <w:rPr>
                <w:rFonts w:hint="eastAsia" w:ascii="宋体" w:hAnsi="宋体" w:eastAsia="宋体" w:cs="宋体"/>
                <w:i w:val="0"/>
                <w:caps w:val="0"/>
                <w:color w:val="2B2B2B"/>
                <w:spacing w:val="0"/>
                <w:sz w:val="24"/>
                <w:szCs w:val="24"/>
                <w:highlight w:val="none"/>
                <w:shd w:val="clear" w:fill="FFFFFF"/>
                <w:lang w:eastAsia="zh-CN"/>
              </w:rPr>
              <w:t>。</w:t>
            </w:r>
            <w:r>
              <w:rPr>
                <w:rFonts w:hint="eastAsia" w:ascii="宋体" w:hAnsi="宋体" w:eastAsia="宋体" w:cs="宋体"/>
                <w:i w:val="0"/>
                <w:caps w:val="0"/>
                <w:color w:val="2B2B2B"/>
                <w:spacing w:val="0"/>
                <w:sz w:val="24"/>
                <w:szCs w:val="24"/>
                <w:highlight w:val="none"/>
                <w:shd w:val="clear" w:fill="FFFFFF"/>
                <w:lang w:val="en-US" w:eastAsia="zh-CN"/>
              </w:rPr>
              <w:t>以心暖心，保障学生快乐学习、快乐工作；</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3.3.做好就业内训指导、护航学生“最后一公里”</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整体实习、就业工作理念：</w:t>
            </w:r>
            <w:r>
              <w:rPr>
                <w:rFonts w:hint="eastAsia" w:ascii="宋体" w:hAnsi="宋体" w:eastAsia="宋体" w:cs="宋体"/>
                <w:b w:val="0"/>
                <w:bCs w:val="0"/>
                <w:color w:val="auto"/>
                <w:sz w:val="24"/>
                <w:szCs w:val="24"/>
                <w:highlight w:val="none"/>
              </w:rPr>
              <w:t>着眼于学生发展的全过程，构建一个完整的就业能力培养体系，培养学生就业择业所应具备的素质和能力，调适学生的心理、帮助学生成长，将学生就业意识变被动为主动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使学生有尊严地工作并获得可持续发展空间，实现学生个人职业生涯发展。</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就业理念1：就业是一个过程，而不是一个结果。</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就业理念2：搭建完整的就业能力培养体系（一个中心，两个基本点，三个部门协作，四种就业通道）</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一个中心：以提升学生就业竞争力为中心</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两个基本点：以企业开发与维护为基本点</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以学生职业心态建立为基本点</w:t>
            </w:r>
          </w:p>
          <w:p>
            <w:pPr>
              <w:spacing w:line="360" w:lineRule="auto"/>
              <w:ind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三个部门协作：</w:t>
            </w:r>
            <w:r>
              <w:rPr>
                <w:rFonts w:hint="eastAsia" w:ascii="宋体" w:hAnsi="宋体" w:eastAsia="宋体" w:cs="宋体"/>
                <w:b w:val="0"/>
                <w:bCs w:val="0"/>
                <w:sz w:val="24"/>
                <w:szCs w:val="24"/>
                <w:highlight w:val="none"/>
                <w:lang w:val="en-US" w:eastAsia="zh-CN"/>
              </w:rPr>
              <w:t>教学</w:t>
            </w:r>
            <w:r>
              <w:rPr>
                <w:rFonts w:hint="eastAsia" w:ascii="宋体" w:hAnsi="宋体" w:eastAsia="宋体" w:cs="宋体"/>
                <w:b w:val="0"/>
                <w:bCs w:val="0"/>
                <w:sz w:val="24"/>
                <w:szCs w:val="24"/>
                <w:highlight w:val="none"/>
              </w:rPr>
              <w:t>-提升学生专业技术，指导学生实习痛点；学工-建立学生主动就业心态及感恩意识；就业-检测学生所处阶段，实现人岗匹配</w:t>
            </w:r>
            <w:r>
              <w:rPr>
                <w:rFonts w:hint="eastAsia" w:ascii="宋体" w:hAnsi="宋体" w:eastAsia="宋体" w:cs="宋体"/>
                <w:b w:val="0"/>
                <w:bCs w:val="0"/>
                <w:sz w:val="24"/>
                <w:szCs w:val="24"/>
                <w:highlight w:val="none"/>
                <w:lang w:eastAsia="zh-CN"/>
              </w:rPr>
              <w:t>。</w:t>
            </w:r>
          </w:p>
          <w:p>
            <w:pPr>
              <w:spacing w:line="360" w:lineRule="auto"/>
              <w:ind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四种就业通道：BAT名企定制直通；优质企业订单培养；企业园区双选推荐；八大出口个性安置</w:t>
            </w:r>
            <w:r>
              <w:rPr>
                <w:rFonts w:hint="eastAsia" w:ascii="宋体" w:hAnsi="宋体" w:eastAsia="宋体" w:cs="宋体"/>
                <w:b w:val="0"/>
                <w:bCs w:val="0"/>
                <w:sz w:val="24"/>
                <w:szCs w:val="24"/>
                <w:highlight w:val="none"/>
                <w:lang w:eastAsia="zh-CN"/>
              </w:rPr>
              <w:t>。</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就业理念3：提升学生四种职业意识（沟通意识、抗压意识、主动意识、稳定意识）</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就业理念4：打造学生四种就业能力（专业能力、面试能力、工作能力、规划能力）</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就业理念5：学生高质量就业标准</w:t>
            </w:r>
          </w:p>
          <w:p>
            <w:pPr>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就业指导包括就业咨询、职业生涯规划、就业内训三个部分。</w:t>
            </w:r>
          </w:p>
          <w:p>
            <w:pPr>
              <w:numPr>
                <w:ilvl w:val="0"/>
                <w:numId w:val="0"/>
              </w:numPr>
              <w:snapToGrid w:val="0"/>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其中，就业咨询包括：行业现状、城市介绍、岗位职责、就业流程、个性化辅导等；职业生涯规划包括：自我认知、找准方向、行业趋势、职业定位、能力提升等；就业内训包括：心态调整、简历撰写、模拟面试、强化技能、EAT授课等。</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服务学生最后一公里，学生实习就业后，辅导员通过每月一回访了解学生最新动态，及时关注学生心理、生活、就业状态，帮助学生解决问题，引导学生正确看待问题。</w:t>
            </w:r>
          </w:p>
          <w:p>
            <w:pPr>
              <w:numPr>
                <w:ilvl w:val="0"/>
                <w:numId w:val="0"/>
              </w:numPr>
              <w:snapToGrid w:val="0"/>
              <w:spacing w:line="360" w:lineRule="auto"/>
              <w:ind w:left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四、突出一项重点-</w:t>
            </w:r>
            <w:r>
              <w:rPr>
                <w:rFonts w:hint="eastAsia" w:ascii="宋体" w:hAnsi="宋体" w:eastAsia="宋体" w:cs="宋体"/>
                <w:b/>
                <w:bCs/>
                <w:sz w:val="24"/>
                <w:szCs w:val="24"/>
                <w:lang w:val="en-US" w:eastAsia="zh-CN"/>
              </w:rPr>
              <w:t>为学生心灵埋下真善美的种子</w:t>
            </w:r>
          </w:p>
          <w:p>
            <w:pPr>
              <w:numPr>
                <w:ilvl w:val="0"/>
                <w:numId w:val="0"/>
              </w:numPr>
              <w:snapToGrid w:val="0"/>
              <w:spacing w:line="360" w:lineRule="auto"/>
              <w:ind w:leftChars="20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学工管理目标：为学生心灵埋下真善美的种子。</w:t>
            </w:r>
          </w:p>
          <w:p>
            <w:pPr>
              <w:numPr>
                <w:ilvl w:val="0"/>
                <w:numId w:val="0"/>
              </w:numPr>
              <w:snapToGrid w:val="0"/>
              <w:spacing w:line="360" w:lineRule="auto"/>
              <w:ind w:leftChars="20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入学初期的愿景建立、三大阶段各项活动的体验感悟，如开展我的大学梦、为你点赞、打字比赛、生日会、疾风三十一、ppt展示与演讲比赛、感恩专题活动、寒暑假社会实践、专业知识竞赛、商业项目实战、社会公益服务、最强面试等活动，时刻明确要培养什么人、怎样去培养人、为谁培养人等根本问题，全力培养心智健全、人格完整、有工匠精神的优秀大学生；</w:t>
            </w:r>
          </w:p>
          <w:p>
            <w:pPr>
              <w:pStyle w:val="3"/>
              <w:numPr>
                <w:ilvl w:val="0"/>
                <w:numId w:val="0"/>
              </w:numPr>
              <w:snapToGrid w:val="0"/>
              <w:spacing w:before="0" w:beforeAutospacing="0" w:after="0" w:afterAutospacing="0" w:line="360" w:lineRule="auto"/>
              <w:jc w:val="both"/>
              <w:rPr>
                <w:rStyle w:val="6"/>
                <w:rFonts w:hint="eastAsia" w:ascii="宋体" w:hAnsi="宋体" w:cs="仿宋_GB2312"/>
              </w:rPr>
            </w:pPr>
            <w:r>
              <w:rPr>
                <w:rStyle w:val="6"/>
                <w:rFonts w:hint="eastAsia" w:ascii="宋体" w:hAnsi="宋体" w:cs="仿宋_GB2312"/>
              </w:rPr>
              <w:t>效果启示。</w:t>
            </w:r>
          </w:p>
          <w:p>
            <w:pPr>
              <w:numPr>
                <w:ilvl w:val="0"/>
                <w:numId w:val="0"/>
              </w:num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建设目标明确，围绕一个中心</w:t>
            </w:r>
            <w:r>
              <w:rPr>
                <w:rFonts w:hint="eastAsia" w:ascii="宋体" w:hAnsi="宋体" w:eastAsia="宋体" w:cs="宋体"/>
                <w:sz w:val="24"/>
                <w:szCs w:val="24"/>
                <w:highlight w:val="none"/>
              </w:rPr>
              <w:t>“人”字人才培养模型</w:t>
            </w:r>
            <w:r>
              <w:rPr>
                <w:rFonts w:hint="eastAsia" w:ascii="宋体" w:hAnsi="宋体" w:eastAsia="宋体" w:cs="宋体"/>
                <w:sz w:val="24"/>
                <w:szCs w:val="24"/>
                <w:highlight w:val="none"/>
                <w:lang w:val="en-US" w:eastAsia="zh-CN"/>
              </w:rPr>
              <w:t>全面开展学工管理工作；管理理念深入人心，践行爱的教育，以学生成长为中心；紧扣一条主线，建设阶段性培养目标，大学三年分为3个阶段，每个阶段分别有每个阶段的成长目标，阶段性成果可量化，并有一定成效；</w:t>
            </w:r>
          </w:p>
          <w:p>
            <w:pPr>
              <w:pStyle w:val="3"/>
              <w:snapToGrid w:val="0"/>
              <w:spacing w:before="0" w:beforeAutospacing="0" w:after="0" w:afterAutospacing="0" w:line="360" w:lineRule="auto"/>
              <w:jc w:val="both"/>
              <w:rPr>
                <w:rStyle w:val="6"/>
                <w:rFonts w:hint="eastAsia" w:ascii="宋体" w:hAnsi="宋体" w:cs="仿宋_GB2312"/>
              </w:rPr>
            </w:pPr>
            <w:r>
              <w:rPr>
                <w:rStyle w:val="6"/>
                <w:rFonts w:hint="eastAsia" w:ascii="宋体" w:hAnsi="宋体" w:cs="仿宋_GB2312"/>
              </w:rPr>
              <w:t>案例负责人简介。</w:t>
            </w:r>
          </w:p>
          <w:p>
            <w:pPr>
              <w:pStyle w:val="3"/>
              <w:snapToGrid w:val="0"/>
              <w:spacing w:before="0" w:beforeAutospacing="0" w:after="0" w:afterAutospacing="0" w:line="360" w:lineRule="auto"/>
              <w:ind w:firstLine="480" w:firstLineChars="200"/>
              <w:jc w:val="both"/>
              <w:rPr>
                <w:rFonts w:hint="eastAsia" w:ascii="宋体" w:hAnsi="宋体" w:cs="仿宋_GB2312"/>
                <w:sz w:val="24"/>
                <w:szCs w:val="24"/>
                <w:lang w:val="en-US" w:eastAsia="zh-CN"/>
              </w:rPr>
            </w:pPr>
            <w:r>
              <w:rPr>
                <w:rFonts w:hint="eastAsia" w:ascii="宋体" w:hAnsi="宋体" w:cs="仿宋_GB2312"/>
                <w:sz w:val="24"/>
                <w:szCs w:val="24"/>
                <w:lang w:val="en-US" w:eastAsia="zh-CN"/>
              </w:rPr>
              <w:t>李琼，中共党员，信息工程学院软件技术校企共建专业美和易思学工主任；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322" w:type="dxa"/>
            <w:gridSpan w:val="4"/>
          </w:tcPr>
          <w:p>
            <w:pPr>
              <w:pStyle w:val="3"/>
              <w:snapToGrid w:val="0"/>
              <w:spacing w:before="0" w:beforeAutospacing="0" w:after="0" w:afterAutospacing="0"/>
              <w:jc w:val="both"/>
              <w:rPr>
                <w:rFonts w:cs="楷体_GB2312"/>
                <w:b/>
                <w:bCs/>
                <w:kern w:val="2"/>
              </w:rPr>
            </w:pPr>
            <w:r>
              <w:rPr>
                <w:rFonts w:hint="eastAsia" w:cs="楷体_GB2312"/>
                <w:b/>
                <w:bCs/>
                <w:kern w:val="2"/>
              </w:rPr>
              <w:t>专家点评：</w:t>
            </w:r>
            <w:r>
              <w:rPr>
                <w:rFonts w:hint="eastAsia" w:cs="楷体_GB2312"/>
                <w:b/>
                <w:bCs/>
                <w:kern w:val="2"/>
                <w:lang w:val="en-US" w:eastAsia="zh-CN"/>
              </w:rPr>
              <w:t xml:space="preserve">  </w:t>
            </w:r>
          </w:p>
          <w:p>
            <w:pPr>
              <w:pStyle w:val="3"/>
              <w:snapToGrid w:val="0"/>
              <w:spacing w:before="0" w:beforeAutospacing="0" w:after="0" w:afterAutospacing="0" w:line="360" w:lineRule="auto"/>
              <w:ind w:firstLine="482" w:firstLineChars="200"/>
              <w:jc w:val="both"/>
              <w:rPr>
                <w:rFonts w:hint="eastAsia" w:ascii="宋体" w:hAnsi="宋体" w:cs="仿宋_GB2312"/>
                <w:sz w:val="24"/>
                <w:szCs w:val="24"/>
                <w:lang w:val="en-US" w:eastAsia="zh-CN"/>
              </w:rPr>
            </w:pPr>
            <w:r>
              <w:rPr>
                <w:rStyle w:val="6"/>
                <w:rFonts w:hint="eastAsia" w:cs="仿宋_GB2312"/>
                <w:lang w:val="en-US" w:eastAsia="zh-CN"/>
              </w:rPr>
              <w:t xml:space="preserve"> </w:t>
            </w:r>
            <w:r>
              <w:rPr>
                <w:rFonts w:hint="eastAsia" w:ascii="宋体" w:hAnsi="宋体" w:cs="仿宋_GB2312"/>
                <w:sz w:val="24"/>
                <w:szCs w:val="24"/>
                <w:lang w:val="en-US" w:eastAsia="zh-CN"/>
              </w:rPr>
              <w:t>该案例集中展示了信息工程学院“三全育人”的理念和成效，围绕一个中心讲述了学院在学生入学、培养过程、就业等管理中的做法，有一定的借鉴性。建议在下一阶段的管理育人案例凝练中能围绕立德树人根本任务，全面贯彻落实全国高校思想政治工作会议精神不局限于学生管理方面去突出总结育人氛围的营造、育人制度体系的建立等方面，能突出管理育人的示范效应。</w:t>
            </w:r>
          </w:p>
          <w:p>
            <w:pPr>
              <w:pStyle w:val="3"/>
              <w:snapToGrid w:val="0"/>
              <w:spacing w:before="0" w:beforeAutospacing="0" w:after="0" w:afterAutospacing="0"/>
              <w:ind w:firstLine="720" w:firstLineChars="300"/>
              <w:jc w:val="both"/>
              <w:rPr>
                <w:rFonts w:hint="eastAsia" w:ascii="宋体" w:hAnsi="宋体" w:cs="仿宋_GB2312"/>
                <w:sz w:val="24"/>
                <w:szCs w:val="24"/>
                <w:lang w:val="en-US" w:eastAsia="zh-CN"/>
              </w:rPr>
            </w:pPr>
            <w:r>
              <w:rPr>
                <w:rFonts w:hint="eastAsia" w:ascii="宋体" w:hAnsi="宋体" w:cs="仿宋_GB2312"/>
                <w:sz w:val="24"/>
                <w:szCs w:val="24"/>
                <w:lang w:val="en-US" w:eastAsia="zh-CN"/>
              </w:rPr>
              <w:t>毛婵      湖南工程职业技术学院 学生工作处（部）处长</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9322" w:type="dxa"/>
            <w:gridSpan w:val="4"/>
            <w:vAlign w:val="center"/>
          </w:tcPr>
          <w:p>
            <w:pPr>
              <w:pStyle w:val="3"/>
              <w:snapToGrid w:val="0"/>
              <w:spacing w:before="0" w:beforeAutospacing="0" w:after="0" w:afterAutospacing="0"/>
              <w:jc w:val="both"/>
              <w:rPr>
                <w:rFonts w:ascii="宋体" w:hAnsi="宋体" w:cs="楷体_GB2312"/>
                <w:b/>
                <w:bCs/>
                <w:kern w:val="2"/>
              </w:rPr>
            </w:pPr>
            <w:r>
              <w:rPr>
                <w:rFonts w:hint="eastAsia" w:ascii="宋体" w:hAnsi="宋体" w:cs="楷体_GB2312"/>
                <w:b/>
                <w:bCs/>
                <w:kern w:val="2"/>
              </w:rPr>
              <w:t>申报人承诺：</w:t>
            </w:r>
          </w:p>
          <w:p>
            <w:pPr>
              <w:snapToGrid w:val="0"/>
              <w:ind w:firstLine="480" w:firstLineChars="200"/>
              <w:jc w:val="left"/>
              <w:rPr>
                <w:rFonts w:ascii="宋体" w:hAnsi="宋体"/>
                <w:sz w:val="24"/>
              </w:rPr>
            </w:pPr>
          </w:p>
          <w:p>
            <w:pPr>
              <w:snapToGrid w:val="0"/>
              <w:ind w:firstLine="480" w:firstLineChars="200"/>
              <w:jc w:val="left"/>
              <w:rPr>
                <w:rFonts w:ascii="宋体" w:hAnsi="宋体" w:cs="仿宋_GB2312"/>
                <w:kern w:val="0"/>
                <w:sz w:val="24"/>
                <w:lang w:bidi="ar"/>
              </w:rPr>
            </w:pPr>
            <w:r>
              <w:rPr>
                <w:rFonts w:hint="eastAsia" w:ascii="宋体" w:hAnsi="宋体" w:cs="仿宋_GB2312"/>
                <w:kern w:val="0"/>
                <w:sz w:val="24"/>
                <w:lang w:bidi="ar"/>
              </w:rPr>
              <w:t>本人保证本案例申报表填报内容真实，案例不存在任何知识产权问题，所用的文字、图片无侵犯他人肖像权、著作权的现象，如有违反，本人将承担相关责任。</w:t>
            </w:r>
          </w:p>
          <w:p>
            <w:pPr>
              <w:snapToGrid w:val="0"/>
              <w:ind w:firstLine="480" w:firstLineChars="200"/>
              <w:jc w:val="left"/>
              <w:rPr>
                <w:rFonts w:ascii="宋体" w:hAnsi="宋体" w:cs="仿宋_GB2312"/>
                <w:kern w:val="0"/>
                <w:sz w:val="24"/>
                <w:lang w:bidi="ar"/>
              </w:rPr>
            </w:pPr>
          </w:p>
          <w:p>
            <w:pPr>
              <w:snapToGrid w:val="0"/>
              <w:ind w:firstLine="5280" w:firstLineChars="2200"/>
              <w:jc w:val="left"/>
              <w:rPr>
                <w:rFonts w:hint="eastAsia" w:ascii="宋体" w:hAnsi="宋体" w:cs="仿宋_GB2312"/>
                <w:kern w:val="0"/>
                <w:sz w:val="24"/>
                <w:lang w:val="en-US" w:eastAsia="zh-CN" w:bidi="ar"/>
              </w:rPr>
            </w:pPr>
            <w:r>
              <w:rPr>
                <w:rFonts w:hint="eastAsia" w:ascii="宋体" w:hAnsi="宋体" w:cs="仿宋_GB2312"/>
                <w:kern w:val="0"/>
                <w:sz w:val="24"/>
                <w:lang w:bidi="ar"/>
              </w:rPr>
              <w:t>申报人（签章）：</w:t>
            </w:r>
            <w:r>
              <w:rPr>
                <w:rFonts w:hint="eastAsia" w:ascii="宋体" w:hAnsi="宋体" w:cs="仿宋_GB2312"/>
                <w:kern w:val="0"/>
                <w:sz w:val="24"/>
                <w:lang w:val="en-US" w:eastAsia="zh-CN" w:bidi="ar"/>
              </w:rPr>
              <w:t>李琼</w:t>
            </w:r>
            <w:r>
              <w:rPr>
                <w:rFonts w:hint="eastAsia" w:ascii="宋体" w:hAnsi="宋体" w:cs="仿宋_GB2312"/>
                <w:kern w:val="0"/>
                <w:sz w:val="24"/>
                <w:lang w:bidi="ar"/>
              </w:rPr>
              <w:t xml:space="preserve"> </w:t>
            </w:r>
            <w:r>
              <w:rPr>
                <w:rFonts w:hint="eastAsia" w:ascii="宋体" w:hAnsi="宋体" w:cs="仿宋_GB2312"/>
                <w:kern w:val="0"/>
                <w:sz w:val="24"/>
                <w:lang w:val="en-US" w:eastAsia="zh-CN" w:bidi="ar"/>
              </w:rPr>
              <w:t xml:space="preserve">              </w:t>
            </w:r>
          </w:p>
          <w:p>
            <w:pPr>
              <w:snapToGrid w:val="0"/>
              <w:ind w:firstLine="5280" w:firstLineChars="2200"/>
              <w:jc w:val="left"/>
              <w:rPr>
                <w:rFonts w:ascii="宋体" w:hAnsi="宋体"/>
                <w:sz w:val="24"/>
              </w:rPr>
            </w:pPr>
            <w:r>
              <w:rPr>
                <w:rFonts w:hint="eastAsia" w:ascii="宋体" w:hAnsi="宋体" w:cs="仿宋_GB2312"/>
                <w:kern w:val="0"/>
                <w:sz w:val="24"/>
                <w:lang w:val="en-US" w:eastAsia="zh-CN" w:bidi="ar"/>
              </w:rPr>
              <w:t>2020</w:t>
            </w:r>
            <w:r>
              <w:rPr>
                <w:rFonts w:hint="eastAsia" w:ascii="宋体" w:hAnsi="宋体" w:cs="仿宋_GB2312"/>
                <w:kern w:val="0"/>
                <w:sz w:val="24"/>
                <w:lang w:bidi="ar"/>
              </w:rPr>
              <w:t xml:space="preserve">年  </w:t>
            </w:r>
            <w:r>
              <w:rPr>
                <w:rFonts w:hint="eastAsia" w:ascii="宋体" w:hAnsi="宋体" w:cs="仿宋_GB2312"/>
                <w:kern w:val="0"/>
                <w:sz w:val="24"/>
                <w:lang w:val="en-US" w:eastAsia="zh-CN" w:bidi="ar"/>
              </w:rPr>
              <w:t>8</w:t>
            </w:r>
            <w:r>
              <w:rPr>
                <w:rFonts w:hint="eastAsia" w:ascii="宋体" w:hAnsi="宋体" w:cs="仿宋_GB2312"/>
                <w:kern w:val="0"/>
                <w:sz w:val="24"/>
                <w:lang w:bidi="ar"/>
              </w:rPr>
              <w:t xml:space="preserve"> 月  </w:t>
            </w:r>
            <w:r>
              <w:rPr>
                <w:rFonts w:hint="eastAsia" w:ascii="宋体" w:hAnsi="宋体" w:cs="仿宋_GB2312"/>
                <w:kern w:val="0"/>
                <w:sz w:val="24"/>
                <w:lang w:val="en-US" w:eastAsia="zh-CN" w:bidi="ar"/>
              </w:rPr>
              <w:t>12</w:t>
            </w:r>
            <w:r>
              <w:rPr>
                <w:rFonts w:hint="eastAsia" w:ascii="宋体" w:hAnsi="宋体" w:cs="仿宋_GB2312"/>
                <w:kern w:val="0"/>
                <w:sz w:val="24"/>
                <w:lang w:bidi="ar"/>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jc w:val="center"/>
        </w:trPr>
        <w:tc>
          <w:tcPr>
            <w:tcW w:w="9322" w:type="dxa"/>
            <w:gridSpan w:val="4"/>
            <w:vAlign w:val="center"/>
          </w:tcPr>
          <w:p>
            <w:pPr>
              <w:snapToGrid w:val="0"/>
              <w:rPr>
                <w:rFonts w:ascii="宋体" w:hAnsi="宋体" w:cs="楷体_GB2312"/>
                <w:bCs/>
                <w:sz w:val="24"/>
              </w:rPr>
            </w:pPr>
            <w:r>
              <w:rPr>
                <w:rFonts w:hint="eastAsia" w:ascii="宋体" w:hAnsi="宋体" w:cs="楷体_GB2312"/>
                <w:b/>
                <w:bCs/>
                <w:sz w:val="24"/>
              </w:rPr>
              <w:t>学</w:t>
            </w:r>
            <w:r>
              <w:rPr>
                <w:rFonts w:hint="eastAsia" w:ascii="宋体" w:hAnsi="宋体" w:cs="楷体_GB2312"/>
                <w:b/>
                <w:bCs/>
                <w:sz w:val="24"/>
                <w:lang w:val="en-US" w:eastAsia="zh-CN"/>
              </w:rPr>
              <w:t>校党委</w:t>
            </w:r>
            <w:r>
              <w:rPr>
                <w:rFonts w:hint="eastAsia" w:ascii="宋体" w:hAnsi="宋体" w:cs="楷体_GB2312"/>
                <w:b/>
                <w:bCs/>
                <w:sz w:val="24"/>
              </w:rPr>
              <w:t>意见：</w:t>
            </w: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r>
              <w:rPr>
                <w:rFonts w:hint="eastAsia" w:ascii="宋体" w:hAnsi="宋体"/>
                <w:sz w:val="24"/>
              </w:rPr>
              <w:t xml:space="preserve">                                          签字盖章：</w:t>
            </w:r>
          </w:p>
          <w:p>
            <w:pPr>
              <w:snapToGrid w:val="0"/>
              <w:ind w:right="34"/>
              <w:jc w:val="center"/>
              <w:rPr>
                <w:rFonts w:ascii="宋体" w:hAnsi="宋体"/>
                <w:sz w:val="24"/>
              </w:rPr>
            </w:pPr>
            <w:r>
              <w:rPr>
                <w:rFonts w:hint="eastAsia" w:ascii="宋体" w:hAnsi="宋体"/>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7F0D4"/>
    <w:multiLevelType w:val="singleLevel"/>
    <w:tmpl w:val="B9D7F0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26F6"/>
    <w:rsid w:val="0052664E"/>
    <w:rsid w:val="0084389D"/>
    <w:rsid w:val="00D92B10"/>
    <w:rsid w:val="01095EA9"/>
    <w:rsid w:val="011D1886"/>
    <w:rsid w:val="01873391"/>
    <w:rsid w:val="01B3671D"/>
    <w:rsid w:val="01D204C3"/>
    <w:rsid w:val="01D904F7"/>
    <w:rsid w:val="01DD6A94"/>
    <w:rsid w:val="02016D13"/>
    <w:rsid w:val="022246F1"/>
    <w:rsid w:val="022E26D8"/>
    <w:rsid w:val="02394440"/>
    <w:rsid w:val="031A4870"/>
    <w:rsid w:val="03236698"/>
    <w:rsid w:val="033040F1"/>
    <w:rsid w:val="03CC6E17"/>
    <w:rsid w:val="03D932DA"/>
    <w:rsid w:val="0413607C"/>
    <w:rsid w:val="042071FD"/>
    <w:rsid w:val="043E522D"/>
    <w:rsid w:val="04B0199D"/>
    <w:rsid w:val="04C26AC5"/>
    <w:rsid w:val="04EF10C4"/>
    <w:rsid w:val="0589424C"/>
    <w:rsid w:val="05BB1D8C"/>
    <w:rsid w:val="06164D03"/>
    <w:rsid w:val="06740412"/>
    <w:rsid w:val="06B87963"/>
    <w:rsid w:val="06C1285E"/>
    <w:rsid w:val="06D54470"/>
    <w:rsid w:val="074F51A8"/>
    <w:rsid w:val="07B239CA"/>
    <w:rsid w:val="07F3188F"/>
    <w:rsid w:val="082B5EBE"/>
    <w:rsid w:val="087C4D01"/>
    <w:rsid w:val="0925170D"/>
    <w:rsid w:val="0A5677D0"/>
    <w:rsid w:val="0AE16C07"/>
    <w:rsid w:val="0AE56C13"/>
    <w:rsid w:val="0B050E61"/>
    <w:rsid w:val="0B6F4A98"/>
    <w:rsid w:val="0B954BCC"/>
    <w:rsid w:val="0BAC55A4"/>
    <w:rsid w:val="0C553933"/>
    <w:rsid w:val="0C564368"/>
    <w:rsid w:val="0C9F3EDF"/>
    <w:rsid w:val="0CE50156"/>
    <w:rsid w:val="0D0A0DA6"/>
    <w:rsid w:val="0D365D86"/>
    <w:rsid w:val="0D9315D5"/>
    <w:rsid w:val="0DA344BC"/>
    <w:rsid w:val="0DED7821"/>
    <w:rsid w:val="0E63163C"/>
    <w:rsid w:val="0F8039FC"/>
    <w:rsid w:val="10E82AA9"/>
    <w:rsid w:val="113D5C32"/>
    <w:rsid w:val="114A0AB3"/>
    <w:rsid w:val="117045AC"/>
    <w:rsid w:val="11C1173C"/>
    <w:rsid w:val="130B2399"/>
    <w:rsid w:val="13945CB9"/>
    <w:rsid w:val="13AC5BA3"/>
    <w:rsid w:val="13C816BD"/>
    <w:rsid w:val="14062C7F"/>
    <w:rsid w:val="14367958"/>
    <w:rsid w:val="14656822"/>
    <w:rsid w:val="14A92DBF"/>
    <w:rsid w:val="14F86713"/>
    <w:rsid w:val="151C5A19"/>
    <w:rsid w:val="153E4D9D"/>
    <w:rsid w:val="1586165B"/>
    <w:rsid w:val="15B7760F"/>
    <w:rsid w:val="15EF55FC"/>
    <w:rsid w:val="16A12EC4"/>
    <w:rsid w:val="16AD5469"/>
    <w:rsid w:val="17532D79"/>
    <w:rsid w:val="17BD30C2"/>
    <w:rsid w:val="184001E7"/>
    <w:rsid w:val="18614800"/>
    <w:rsid w:val="18B01CCE"/>
    <w:rsid w:val="18CC41BF"/>
    <w:rsid w:val="199B53FA"/>
    <w:rsid w:val="19D25869"/>
    <w:rsid w:val="19EE7BF4"/>
    <w:rsid w:val="1A214F4F"/>
    <w:rsid w:val="1A634F6B"/>
    <w:rsid w:val="1B461AE1"/>
    <w:rsid w:val="1BB46C50"/>
    <w:rsid w:val="1C0F071F"/>
    <w:rsid w:val="1C812AA2"/>
    <w:rsid w:val="1D424787"/>
    <w:rsid w:val="1DDD6066"/>
    <w:rsid w:val="1E1868AD"/>
    <w:rsid w:val="1E212BF5"/>
    <w:rsid w:val="1E6F1962"/>
    <w:rsid w:val="1E931372"/>
    <w:rsid w:val="1EB634C9"/>
    <w:rsid w:val="1EE40A81"/>
    <w:rsid w:val="1F021029"/>
    <w:rsid w:val="1F1971D9"/>
    <w:rsid w:val="1F1B5933"/>
    <w:rsid w:val="1F2C26E0"/>
    <w:rsid w:val="1F9E1AF4"/>
    <w:rsid w:val="1FDA1B67"/>
    <w:rsid w:val="1FFD5A1C"/>
    <w:rsid w:val="1FFE44D1"/>
    <w:rsid w:val="20587991"/>
    <w:rsid w:val="206C009A"/>
    <w:rsid w:val="217A61BD"/>
    <w:rsid w:val="21BC6FE3"/>
    <w:rsid w:val="21BF0816"/>
    <w:rsid w:val="21D73ACD"/>
    <w:rsid w:val="221F59BD"/>
    <w:rsid w:val="22BB68B5"/>
    <w:rsid w:val="22FE698C"/>
    <w:rsid w:val="230F2AD7"/>
    <w:rsid w:val="23CB2CA0"/>
    <w:rsid w:val="24F671CB"/>
    <w:rsid w:val="2530725C"/>
    <w:rsid w:val="25736EA7"/>
    <w:rsid w:val="267012B7"/>
    <w:rsid w:val="26A10671"/>
    <w:rsid w:val="26AF70F3"/>
    <w:rsid w:val="27CC14F8"/>
    <w:rsid w:val="27D54DFC"/>
    <w:rsid w:val="2843470B"/>
    <w:rsid w:val="29734AF8"/>
    <w:rsid w:val="299E3CD4"/>
    <w:rsid w:val="29B27A42"/>
    <w:rsid w:val="29FA5E40"/>
    <w:rsid w:val="2A977856"/>
    <w:rsid w:val="2A9D0C3C"/>
    <w:rsid w:val="2B0F6CE8"/>
    <w:rsid w:val="2B2B1733"/>
    <w:rsid w:val="2B3C672C"/>
    <w:rsid w:val="2B5F3501"/>
    <w:rsid w:val="2B8163C9"/>
    <w:rsid w:val="2BA02B62"/>
    <w:rsid w:val="2C2F793B"/>
    <w:rsid w:val="2C551E7A"/>
    <w:rsid w:val="2C6A56DE"/>
    <w:rsid w:val="2C9F60FB"/>
    <w:rsid w:val="2CB507DE"/>
    <w:rsid w:val="2CB94F41"/>
    <w:rsid w:val="2CBC501E"/>
    <w:rsid w:val="2CF62B5E"/>
    <w:rsid w:val="2CF92FF8"/>
    <w:rsid w:val="2CFB362B"/>
    <w:rsid w:val="2DA8635C"/>
    <w:rsid w:val="2DB41FF4"/>
    <w:rsid w:val="2DD90D30"/>
    <w:rsid w:val="2E111EBC"/>
    <w:rsid w:val="2EC36A80"/>
    <w:rsid w:val="2FFB3FCC"/>
    <w:rsid w:val="30C25134"/>
    <w:rsid w:val="3218021D"/>
    <w:rsid w:val="32350324"/>
    <w:rsid w:val="32A45946"/>
    <w:rsid w:val="33231888"/>
    <w:rsid w:val="33603E5E"/>
    <w:rsid w:val="33886243"/>
    <w:rsid w:val="33CF453F"/>
    <w:rsid w:val="33E7084E"/>
    <w:rsid w:val="342546C9"/>
    <w:rsid w:val="344B06B9"/>
    <w:rsid w:val="34682D28"/>
    <w:rsid w:val="34A7587C"/>
    <w:rsid w:val="34E1509C"/>
    <w:rsid w:val="3548421E"/>
    <w:rsid w:val="35766862"/>
    <w:rsid w:val="358D6945"/>
    <w:rsid w:val="36237122"/>
    <w:rsid w:val="375314EC"/>
    <w:rsid w:val="37792C70"/>
    <w:rsid w:val="37C22B19"/>
    <w:rsid w:val="3885078E"/>
    <w:rsid w:val="389D3779"/>
    <w:rsid w:val="39806A97"/>
    <w:rsid w:val="39F0471F"/>
    <w:rsid w:val="3AAC31AE"/>
    <w:rsid w:val="3ABC2BAF"/>
    <w:rsid w:val="3AF32D33"/>
    <w:rsid w:val="3B1247DE"/>
    <w:rsid w:val="3B364A87"/>
    <w:rsid w:val="3B3D642C"/>
    <w:rsid w:val="3B476A25"/>
    <w:rsid w:val="3B5D73C2"/>
    <w:rsid w:val="3B830E4C"/>
    <w:rsid w:val="3B9B75D9"/>
    <w:rsid w:val="3BBA0E71"/>
    <w:rsid w:val="3C156A80"/>
    <w:rsid w:val="3C741918"/>
    <w:rsid w:val="3C8E7747"/>
    <w:rsid w:val="3D36701F"/>
    <w:rsid w:val="3D382915"/>
    <w:rsid w:val="3D726ECE"/>
    <w:rsid w:val="3D854D57"/>
    <w:rsid w:val="3F0E3A53"/>
    <w:rsid w:val="3F701AC5"/>
    <w:rsid w:val="3FA278BA"/>
    <w:rsid w:val="401E70C4"/>
    <w:rsid w:val="40D53874"/>
    <w:rsid w:val="4124242B"/>
    <w:rsid w:val="4168568B"/>
    <w:rsid w:val="416B194B"/>
    <w:rsid w:val="416E38B5"/>
    <w:rsid w:val="41C3657F"/>
    <w:rsid w:val="41E040C3"/>
    <w:rsid w:val="429F28A1"/>
    <w:rsid w:val="42CA1066"/>
    <w:rsid w:val="42CA3232"/>
    <w:rsid w:val="434A0E25"/>
    <w:rsid w:val="438B1842"/>
    <w:rsid w:val="44026300"/>
    <w:rsid w:val="4433599B"/>
    <w:rsid w:val="44CB6978"/>
    <w:rsid w:val="44D0601F"/>
    <w:rsid w:val="44DE2BDC"/>
    <w:rsid w:val="4568762B"/>
    <w:rsid w:val="45EA6F07"/>
    <w:rsid w:val="460123E7"/>
    <w:rsid w:val="461A4C06"/>
    <w:rsid w:val="46450086"/>
    <w:rsid w:val="466F6098"/>
    <w:rsid w:val="46BF597F"/>
    <w:rsid w:val="471A6873"/>
    <w:rsid w:val="474F6A43"/>
    <w:rsid w:val="476270CB"/>
    <w:rsid w:val="48663E6E"/>
    <w:rsid w:val="48B27D97"/>
    <w:rsid w:val="48D31BDA"/>
    <w:rsid w:val="48FD3833"/>
    <w:rsid w:val="495C3809"/>
    <w:rsid w:val="49E35273"/>
    <w:rsid w:val="49EE039A"/>
    <w:rsid w:val="4A4F59D8"/>
    <w:rsid w:val="4A8035E0"/>
    <w:rsid w:val="4ADE2DC7"/>
    <w:rsid w:val="4B1F477D"/>
    <w:rsid w:val="4BAB0229"/>
    <w:rsid w:val="4BE715C9"/>
    <w:rsid w:val="4D610CD1"/>
    <w:rsid w:val="4D88466E"/>
    <w:rsid w:val="4D8C6A55"/>
    <w:rsid w:val="4E0C6C68"/>
    <w:rsid w:val="4E415EFA"/>
    <w:rsid w:val="4F1E3D89"/>
    <w:rsid w:val="4F280A1D"/>
    <w:rsid w:val="4F522402"/>
    <w:rsid w:val="4FA97579"/>
    <w:rsid w:val="4FB305B5"/>
    <w:rsid w:val="50201F4B"/>
    <w:rsid w:val="50A70BE2"/>
    <w:rsid w:val="512E3ABB"/>
    <w:rsid w:val="516048A0"/>
    <w:rsid w:val="519D54ED"/>
    <w:rsid w:val="526E3407"/>
    <w:rsid w:val="527A4C9B"/>
    <w:rsid w:val="52931FC2"/>
    <w:rsid w:val="52B65FF8"/>
    <w:rsid w:val="52F501F5"/>
    <w:rsid w:val="534D2ED1"/>
    <w:rsid w:val="53CF75AA"/>
    <w:rsid w:val="541568CA"/>
    <w:rsid w:val="54300269"/>
    <w:rsid w:val="54311D89"/>
    <w:rsid w:val="543E3AA0"/>
    <w:rsid w:val="545A2306"/>
    <w:rsid w:val="546B4DDE"/>
    <w:rsid w:val="546E2DB4"/>
    <w:rsid w:val="5492310F"/>
    <w:rsid w:val="54C71DDB"/>
    <w:rsid w:val="54D7685B"/>
    <w:rsid w:val="54E9267C"/>
    <w:rsid w:val="55221A98"/>
    <w:rsid w:val="554C4D35"/>
    <w:rsid w:val="55F00021"/>
    <w:rsid w:val="564C4457"/>
    <w:rsid w:val="56636053"/>
    <w:rsid w:val="567C5D70"/>
    <w:rsid w:val="568D4E00"/>
    <w:rsid w:val="56B36C80"/>
    <w:rsid w:val="56B720E9"/>
    <w:rsid w:val="56D76B43"/>
    <w:rsid w:val="57265A0D"/>
    <w:rsid w:val="572C6E6C"/>
    <w:rsid w:val="573C40B4"/>
    <w:rsid w:val="578D05AC"/>
    <w:rsid w:val="57AC7473"/>
    <w:rsid w:val="58AB1386"/>
    <w:rsid w:val="58E5160B"/>
    <w:rsid w:val="58FA6FF8"/>
    <w:rsid w:val="59056B8B"/>
    <w:rsid w:val="592B1AFB"/>
    <w:rsid w:val="5A1D32CC"/>
    <w:rsid w:val="5A962C23"/>
    <w:rsid w:val="5AE82BB1"/>
    <w:rsid w:val="5B1D6668"/>
    <w:rsid w:val="5B25525C"/>
    <w:rsid w:val="5B407EEB"/>
    <w:rsid w:val="5B4F378A"/>
    <w:rsid w:val="5BD45ADE"/>
    <w:rsid w:val="5C2F0F09"/>
    <w:rsid w:val="5C7F3B7C"/>
    <w:rsid w:val="5C9670F4"/>
    <w:rsid w:val="5CA45636"/>
    <w:rsid w:val="5CB45416"/>
    <w:rsid w:val="5CBA5E7F"/>
    <w:rsid w:val="5CC562A0"/>
    <w:rsid w:val="5CFD228C"/>
    <w:rsid w:val="5D633785"/>
    <w:rsid w:val="5E2710A1"/>
    <w:rsid w:val="5E5D7F92"/>
    <w:rsid w:val="5E6A0735"/>
    <w:rsid w:val="5F2D31A4"/>
    <w:rsid w:val="5F5C1BEC"/>
    <w:rsid w:val="5F837269"/>
    <w:rsid w:val="606926AB"/>
    <w:rsid w:val="606B653A"/>
    <w:rsid w:val="606C11E0"/>
    <w:rsid w:val="617E555C"/>
    <w:rsid w:val="619F4625"/>
    <w:rsid w:val="61BE6932"/>
    <w:rsid w:val="629E513C"/>
    <w:rsid w:val="62DD3D2A"/>
    <w:rsid w:val="62F437A0"/>
    <w:rsid w:val="62FD49C1"/>
    <w:rsid w:val="631E6620"/>
    <w:rsid w:val="633F31A0"/>
    <w:rsid w:val="63632081"/>
    <w:rsid w:val="6391461E"/>
    <w:rsid w:val="63E417AD"/>
    <w:rsid w:val="64141CE8"/>
    <w:rsid w:val="644153F5"/>
    <w:rsid w:val="64606637"/>
    <w:rsid w:val="64E07E56"/>
    <w:rsid w:val="655B225D"/>
    <w:rsid w:val="655E13BE"/>
    <w:rsid w:val="65F104E7"/>
    <w:rsid w:val="66652EEC"/>
    <w:rsid w:val="668406A3"/>
    <w:rsid w:val="66921F71"/>
    <w:rsid w:val="669C2236"/>
    <w:rsid w:val="66B67399"/>
    <w:rsid w:val="67C85C0C"/>
    <w:rsid w:val="67CD32A7"/>
    <w:rsid w:val="67EB534E"/>
    <w:rsid w:val="68702EFC"/>
    <w:rsid w:val="68832202"/>
    <w:rsid w:val="68943DAC"/>
    <w:rsid w:val="698F0681"/>
    <w:rsid w:val="69CA59AD"/>
    <w:rsid w:val="6A777CC0"/>
    <w:rsid w:val="6B0D698C"/>
    <w:rsid w:val="6B622D36"/>
    <w:rsid w:val="6B9A3B52"/>
    <w:rsid w:val="6BE20540"/>
    <w:rsid w:val="6C3A08F4"/>
    <w:rsid w:val="6CB5192C"/>
    <w:rsid w:val="6D51248F"/>
    <w:rsid w:val="6DD270D5"/>
    <w:rsid w:val="6E065F36"/>
    <w:rsid w:val="6E1D3D87"/>
    <w:rsid w:val="6EA972F1"/>
    <w:rsid w:val="6EDA1026"/>
    <w:rsid w:val="6FAB6FCD"/>
    <w:rsid w:val="6FF90258"/>
    <w:rsid w:val="70711129"/>
    <w:rsid w:val="719368C2"/>
    <w:rsid w:val="71F52C8A"/>
    <w:rsid w:val="72067D34"/>
    <w:rsid w:val="72220D5A"/>
    <w:rsid w:val="72460764"/>
    <w:rsid w:val="72AA12B2"/>
    <w:rsid w:val="72C45FF5"/>
    <w:rsid w:val="72E3387C"/>
    <w:rsid w:val="72EC5CD8"/>
    <w:rsid w:val="72FF1993"/>
    <w:rsid w:val="73142514"/>
    <w:rsid w:val="73233310"/>
    <w:rsid w:val="73F25E48"/>
    <w:rsid w:val="73F95ED6"/>
    <w:rsid w:val="741B4D99"/>
    <w:rsid w:val="74431824"/>
    <w:rsid w:val="74473D78"/>
    <w:rsid w:val="756F28F7"/>
    <w:rsid w:val="75CC75BB"/>
    <w:rsid w:val="75F502A1"/>
    <w:rsid w:val="7644629E"/>
    <w:rsid w:val="767C6F2B"/>
    <w:rsid w:val="76AA2969"/>
    <w:rsid w:val="76F97B28"/>
    <w:rsid w:val="770B0B4F"/>
    <w:rsid w:val="77BD176B"/>
    <w:rsid w:val="789E0255"/>
    <w:rsid w:val="78D804E3"/>
    <w:rsid w:val="79881C55"/>
    <w:rsid w:val="79A8749B"/>
    <w:rsid w:val="79E75B46"/>
    <w:rsid w:val="7A0E2294"/>
    <w:rsid w:val="7A8E34C9"/>
    <w:rsid w:val="7A92188B"/>
    <w:rsid w:val="7AF145FF"/>
    <w:rsid w:val="7B4D01C8"/>
    <w:rsid w:val="7C1F27FA"/>
    <w:rsid w:val="7CA26E06"/>
    <w:rsid w:val="7CE416DF"/>
    <w:rsid w:val="7D2053D3"/>
    <w:rsid w:val="7DA73526"/>
    <w:rsid w:val="7DB36404"/>
    <w:rsid w:val="7DD80715"/>
    <w:rsid w:val="7DEA1147"/>
    <w:rsid w:val="7E910715"/>
    <w:rsid w:val="7EB10575"/>
    <w:rsid w:val="7EDE2A4B"/>
    <w:rsid w:val="7F76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2020-08-10T03:37:00Z</dcterms:created>
  <dc:creator>琼儿</dc:creator>
  <cp:lastModifiedBy>apple</cp:lastModifiedBy>
  <dcterms:modified xsi:type="dcterms:W3CDTF">2020-08-25T06:57:45Z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